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18"/>
        <w:rPr>
          <w:sz w:val="52"/>
        </w:rPr>
      </w:pPr>
      <w:r>
        <w:rPr>
          <w:sz w:val="52"/>
        </w:rPr>
        <w:t>Technical Specifications</w:t>
      </w:r>
    </w:p>
    <w:p/>
    <w:tbl>
      <w:tblPr>
        <w:tblStyle w:val="21"/>
        <w:tblW w:w="375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14"/>
        <w:gridCol w:w="45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68" w:type="dxa"/>
            <w:vAlign w:val="center"/>
          </w:tcPr>
          <w:p>
            <w:pPr>
              <w:jc w:val="right"/>
              <w:rPr>
                <w:sz w:val="24"/>
                <w:szCs w:val="24"/>
              </w:rPr>
            </w:pPr>
            <w:r>
              <w:rPr>
                <w:rFonts w:hint="eastAsia"/>
                <w:sz w:val="24"/>
                <w:szCs w:val="24"/>
              </w:rPr>
              <w:t>Product Name:</w:t>
            </w:r>
          </w:p>
        </w:tc>
        <w:tc>
          <w:tcPr>
            <w:tcW w:w="4462" w:type="dxa"/>
            <w:tcBorders>
              <w:bottom w:val="single" w:color="auto" w:sz="4" w:space="0"/>
            </w:tcBorders>
            <w:vAlign w:val="center"/>
          </w:tcPr>
          <w:p>
            <w:pPr>
              <w:jc w:val="center"/>
              <w:rPr>
                <w:sz w:val="24"/>
                <w:szCs w:val="24"/>
              </w:rPr>
            </w:pPr>
            <w:r>
              <w:rPr>
                <w:rFonts w:hint="eastAsia"/>
                <w:sz w:val="24"/>
                <w:szCs w:val="24"/>
              </w:rPr>
              <w:t>Integrated glass laser cutting and splitting equipment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68" w:type="dxa"/>
            <w:vAlign w:val="center"/>
          </w:tcPr>
          <w:p>
            <w:pPr>
              <w:jc w:val="right"/>
              <w:rPr>
                <w:sz w:val="24"/>
                <w:szCs w:val="24"/>
              </w:rPr>
            </w:pPr>
            <w:r>
              <w:rPr>
                <w:rFonts w:hint="eastAsia"/>
                <w:sz w:val="24"/>
                <w:szCs w:val="24"/>
              </w:rPr>
              <w:t>Product Model:</w:t>
            </w:r>
          </w:p>
        </w:tc>
        <w:tc>
          <w:tcPr>
            <w:tcW w:w="4462" w:type="dxa"/>
            <w:tcBorders>
              <w:top w:val="single" w:color="auto" w:sz="4" w:space="0"/>
              <w:bottom w:val="single" w:color="auto" w:sz="4" w:space="0"/>
            </w:tcBorders>
            <w:vAlign w:val="center"/>
          </w:tcPr>
          <w:p>
            <w:pPr>
              <w:jc w:val="center"/>
              <w:rPr>
                <w:sz w:val="24"/>
                <w:szCs w:val="24"/>
              </w:rPr>
            </w:pPr>
            <w:r>
              <w:rPr>
                <w:rFonts w:hint="eastAsia"/>
                <w:sz w:val="24"/>
                <w:szCs w:val="24"/>
              </w:rPr>
              <w:t xml:space="preserve">GLC1 </w:t>
            </w:r>
            <w:r>
              <w:rPr>
                <w:rFonts w:hint="eastAsia"/>
                <w:sz w:val="24"/>
                <w:szCs w:val="24"/>
                <w:lang w:val="en-US" w:eastAsia="zh-CN"/>
              </w:rPr>
              <w:t xml:space="preserve">1 </w:t>
            </w:r>
            <w:r>
              <w:rPr>
                <w:rFonts w:hint="eastAsia"/>
                <w:sz w:val="24"/>
                <w:szCs w:val="24"/>
              </w:rPr>
              <w:t xml:space="preserve">- </w:t>
            </w:r>
            <w:r>
              <w:rPr>
                <w:rFonts w:hint="eastAsia"/>
                <w:sz w:val="24"/>
                <w:szCs w:val="24"/>
                <w:lang w:val="en-US" w:eastAsia="zh-CN"/>
              </w:rPr>
              <w:t xml:space="preserve">3 </w:t>
            </w:r>
            <w:r>
              <w:rPr>
                <w:rFonts w:hint="eastAsia"/>
                <w:sz w:val="24"/>
                <w:szCs w:val="24"/>
              </w:rPr>
              <w:t xml:space="preserve">00 </w:t>
            </w:r>
            <w:r>
              <w:rPr>
                <w:rFonts w:hint="eastAsia"/>
                <w:sz w:val="24"/>
                <w:szCs w:val="24"/>
                <w:lang w:val="en-US" w:eastAsia="zh-CN"/>
              </w:rPr>
              <w:t xml:space="preserve">- 3 </w:t>
            </w:r>
            <w:r>
              <w:rPr>
                <w:rFonts w:hint="eastAsia"/>
                <w:sz w:val="24"/>
                <w:szCs w:val="24"/>
              </w:rPr>
              <w:t>00</w:t>
            </w:r>
          </w:p>
        </w:tc>
      </w:tr>
    </w:tbl>
    <w:p/>
    <w:p/>
    <w:p>
      <w:pPr>
        <w:pStyle w:val="57"/>
        <w:rPr>
          <w:rFonts w:hint="eastAsia" w:eastAsiaTheme="minorEastAsia"/>
          <w:lang w:eastAsia="zh-CN"/>
        </w:rPr>
      </w:pPr>
      <w:r>
        <w:rPr>
          <w:rFonts w:hint="eastAsia" w:eastAsiaTheme="minorEastAsia"/>
          <w:lang w:eastAsia="zh-CN"/>
        </w:rPr>
        <w:drawing>
          <wp:inline distT="0" distB="0" distL="114300" distR="114300">
            <wp:extent cx="4121785" cy="4361815"/>
            <wp:effectExtent l="0" t="0" r="8255" b="1206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0"/>
                    <a:stretch>
                      <a:fillRect/>
                    </a:stretch>
                  </pic:blipFill>
                  <pic:spPr>
                    <a:xfrm>
                      <a:off x="0" y="0"/>
                      <a:ext cx="4121785" cy="4361815"/>
                    </a:xfrm>
                    <a:prstGeom prst="rect">
                      <a:avLst/>
                    </a:prstGeom>
                  </pic:spPr>
                </pic:pic>
              </a:graphicData>
            </a:graphic>
          </wp:inline>
        </w:drawing>
      </w:r>
    </w:p>
    <w:p/>
    <w:p/>
    <w:p>
      <w:pPr>
        <w:pStyle w:val="52"/>
        <w:rPr>
          <w:sz w:val="36"/>
          <w:szCs w:val="36"/>
        </w:rPr>
      </w:pPr>
      <w:r>
        <w:rPr>
          <w:rFonts w:hint="eastAsia"/>
          <w:sz w:val="36"/>
          <w:szCs w:val="36"/>
        </w:rPr>
        <w:t>Lecheng Intelligent Technology (Suzhou) Co., Ltd.</w:t>
      </w:r>
    </w:p>
    <w:p>
      <w:pPr>
        <w:pStyle w:val="52"/>
        <w:jc w:val="center"/>
      </w:pPr>
      <w:r>
        <w:rPr>
          <w:rFonts w:hint="eastAsia"/>
          <w:sz w:val="36"/>
          <w:szCs w:val="36"/>
          <w:lang w:val="en-US" w:eastAsia="zh-CN"/>
        </w:rPr>
        <w:t xml:space="preserve">January </w:t>
      </w:r>
      <w:r>
        <w:rPr>
          <w:rFonts w:hint="eastAsia"/>
          <w:sz w:val="36"/>
          <w:szCs w:val="36"/>
        </w:rPr>
        <w:t>2025</w:t>
      </w:r>
      <w:bookmarkStart w:id="33" w:name="_GoBack"/>
      <w:bookmarkEnd w:id="33"/>
    </w:p>
    <w:sdt>
      <w:sdtPr>
        <w:rPr>
          <w:rFonts w:asciiTheme="minorHAnsi" w:hAnsiTheme="minorHAnsi" w:eastAsiaTheme="minorEastAsia" w:cstheme="minorBidi"/>
          <w:b w:val="0"/>
          <w:bCs w:val="0"/>
          <w:sz w:val="18"/>
          <w:szCs w:val="15"/>
        </w:rPr>
        <w:id w:val="-1110040807"/>
        <w:docPartObj>
          <w:docPartGallery w:val="Table of Contents"/>
          <w:docPartUnique/>
        </w:docPartObj>
      </w:sdtPr>
      <w:sdtEndPr>
        <w:rPr>
          <w:rFonts w:asciiTheme="minorHAnsi" w:hAnsiTheme="minorHAnsi" w:eastAsiaTheme="minorEastAsia" w:cstheme="minorBidi"/>
          <w:b w:val="0"/>
          <w:bCs w:val="0"/>
          <w:sz w:val="21"/>
          <w:szCs w:val="21"/>
          <w:lang w:val="zh-CN"/>
        </w:rPr>
      </w:sdtEndPr>
      <w:sdtContent>
        <w:p>
          <w:pPr>
            <w:pStyle w:val="18"/>
            <w:rPr>
              <w:rStyle w:val="31"/>
              <w:b/>
              <w:bCs/>
              <w:sz w:val="48"/>
              <w:szCs w:val="21"/>
            </w:rPr>
          </w:pPr>
          <w:r>
            <w:rPr>
              <w:rStyle w:val="31"/>
              <w:b/>
              <w:bCs/>
              <w:sz w:val="48"/>
              <w:szCs w:val="21"/>
            </w:rPr>
            <w:t>Table of contents</w:t>
          </w:r>
        </w:p>
        <w:p>
          <w:pPr>
            <w:pStyle w:val="14"/>
            <w:tabs>
              <w:tab w:val="right" w:leader="dot" w:pos="8306"/>
              <w:tab w:val="clear" w:pos="440"/>
              <w:tab w:val="clear" w:pos="840"/>
              <w:tab w:val="clear" w:pos="8296"/>
            </w:tabs>
          </w:pPr>
          <w:r>
            <w:fldChar w:fldCharType="begin"/>
          </w:r>
          <w:r>
            <w:instrText xml:space="preserve"> TOC \o "1-3" \h \z \u </w:instrText>
          </w:r>
          <w:r>
            <w:fldChar w:fldCharType="separate"/>
          </w:r>
          <w:r>
            <w:fldChar w:fldCharType="begin"/>
          </w:r>
          <w:r>
            <w:instrText xml:space="preserve"> HYPERLINK \l _Toc3671 </w:instrText>
          </w:r>
          <w:r>
            <w:fldChar w:fldCharType="separate"/>
          </w:r>
          <w:r>
            <w:rPr>
              <w:rFonts w:hint="eastAsia"/>
            </w:rPr>
            <w:t xml:space="preserve">I. Equipment Overview </w:t>
          </w:r>
          <w:r>
            <w:tab/>
          </w:r>
          <w:r>
            <w:fldChar w:fldCharType="begin"/>
          </w:r>
          <w:r>
            <w:instrText xml:space="preserve"> PAGEREF _Toc3671 \h </w:instrText>
          </w:r>
          <w:r>
            <w:fldChar w:fldCharType="separate"/>
          </w:r>
          <w:r>
            <w:t>3</w:t>
          </w:r>
          <w:r>
            <w:fldChar w:fldCharType="end"/>
          </w:r>
          <w:r>
            <w:fldChar w:fldCharType="end"/>
          </w:r>
        </w:p>
        <w:p>
          <w:pPr>
            <w:pStyle w:val="14"/>
            <w:tabs>
              <w:tab w:val="right" w:leader="dot" w:pos="8306"/>
              <w:tab w:val="clear" w:pos="440"/>
              <w:tab w:val="clear" w:pos="840"/>
              <w:tab w:val="clear" w:pos="8296"/>
            </w:tabs>
          </w:pPr>
          <w:r>
            <w:rPr>
              <w:bCs/>
              <w:lang w:val="zh-CN"/>
            </w:rPr>
            <w:fldChar w:fldCharType="begin"/>
          </w:r>
          <w:r>
            <w:rPr>
              <w:bCs/>
              <w:lang w:val="zh-CN"/>
            </w:rPr>
            <w:instrText xml:space="preserve"> HYPERLINK \l _Toc1057 </w:instrText>
          </w:r>
          <w:r>
            <w:rPr>
              <w:bCs/>
              <w:lang w:val="zh-CN"/>
            </w:rPr>
            <w:fldChar w:fldCharType="separate"/>
          </w:r>
          <w:r>
            <w:rPr>
              <w:rFonts w:hint="eastAsia"/>
            </w:rPr>
            <w:t xml:space="preserve">II. Processing Object </w:t>
          </w:r>
          <w:r>
            <w:tab/>
          </w:r>
          <w:r>
            <w:fldChar w:fldCharType="begin"/>
          </w:r>
          <w:r>
            <w:instrText xml:space="preserve"> PAGEREF _Toc1057 \h </w:instrText>
          </w:r>
          <w:r>
            <w:fldChar w:fldCharType="separate"/>
          </w:r>
          <w:r>
            <w:t>3</w:t>
          </w:r>
          <w:r>
            <w:fldChar w:fldCharType="end"/>
          </w:r>
          <w:r>
            <w:rPr>
              <w:bCs/>
              <w:lang w:val="zh-CN"/>
            </w:rPr>
            <w:fldChar w:fldCharType="end"/>
          </w:r>
        </w:p>
        <w:p>
          <w:pPr>
            <w:pStyle w:val="14"/>
            <w:tabs>
              <w:tab w:val="right" w:leader="dot" w:pos="8306"/>
              <w:tab w:val="clear" w:pos="440"/>
              <w:tab w:val="clear" w:pos="840"/>
              <w:tab w:val="clear" w:pos="8296"/>
            </w:tabs>
          </w:pPr>
          <w:r>
            <w:rPr>
              <w:bCs/>
              <w:lang w:val="zh-CN"/>
            </w:rPr>
            <w:fldChar w:fldCharType="begin"/>
          </w:r>
          <w:r>
            <w:rPr>
              <w:bCs/>
              <w:lang w:val="zh-CN"/>
            </w:rPr>
            <w:instrText xml:space="preserve"> HYPERLINK \l _Toc7391 </w:instrText>
          </w:r>
          <w:r>
            <w:rPr>
              <w:bCs/>
              <w:lang w:val="zh-CN"/>
            </w:rPr>
            <w:fldChar w:fldCharType="separate"/>
          </w:r>
          <w:r>
            <w:rPr>
              <w:rFonts w:hint="eastAsia"/>
            </w:rPr>
            <w:t xml:space="preserve">III. Specifications Overview </w:t>
          </w:r>
          <w:r>
            <w:tab/>
          </w:r>
          <w:r>
            <w:fldChar w:fldCharType="begin"/>
          </w:r>
          <w:r>
            <w:instrText xml:space="preserve"> PAGEREF _Toc7391 \h </w:instrText>
          </w:r>
          <w:r>
            <w:fldChar w:fldCharType="separate"/>
          </w:r>
          <w:r>
            <w:t>3</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_Toc12226 </w:instrText>
          </w:r>
          <w:r>
            <w:rPr>
              <w:bCs/>
              <w:lang w:val="zh-CN"/>
            </w:rPr>
            <w:fldChar w:fldCharType="separate"/>
          </w:r>
          <w:r>
            <w:rPr>
              <w:rFonts w:hint="eastAsia"/>
            </w:rPr>
            <w:t xml:space="preserve">1. </w:t>
          </w:r>
          <w:r>
            <w:t xml:space="preserve">Technical Parameters </w:t>
          </w:r>
          <w:r>
            <w:tab/>
          </w:r>
          <w:r>
            <w:fldChar w:fldCharType="begin"/>
          </w:r>
          <w:r>
            <w:instrText xml:space="preserve"> PAGEREF _Toc12226 \h </w:instrText>
          </w:r>
          <w:r>
            <w:fldChar w:fldCharType="separate"/>
          </w:r>
          <w:r>
            <w:t>3</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_Toc15733 </w:instrText>
          </w:r>
          <w:r>
            <w:rPr>
              <w:bCs/>
              <w:lang w:val="zh-CN"/>
            </w:rPr>
            <w:fldChar w:fldCharType="separate"/>
          </w:r>
          <w:r>
            <w:rPr>
              <w:rFonts w:hint="eastAsia"/>
            </w:rPr>
            <w:t xml:space="preserve">2. Processing diagram </w:t>
          </w:r>
          <w:r>
            <w:tab/>
          </w:r>
          <w:r>
            <w:fldChar w:fldCharType="begin"/>
          </w:r>
          <w:r>
            <w:instrText xml:space="preserve"> PAGEREF _Toc15733 \h </w:instrText>
          </w:r>
          <w:r>
            <w:fldChar w:fldCharType="separate"/>
          </w:r>
          <w:r>
            <w:t>4</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_Toc26679 </w:instrText>
          </w:r>
          <w:r>
            <w:rPr>
              <w:bCs/>
              <w:lang w:val="zh-CN"/>
            </w:rPr>
            <w:fldChar w:fldCharType="separate"/>
          </w:r>
          <w:r>
            <w:rPr>
              <w:rFonts w:hint="eastAsia"/>
            </w:rPr>
            <w:t xml:space="preserve">3. Equipment Structure </w:t>
          </w:r>
          <w:r>
            <w:tab/>
          </w:r>
          <w:r>
            <w:fldChar w:fldCharType="begin"/>
          </w:r>
          <w:r>
            <w:instrText xml:space="preserve"> PAGEREF _Toc26679 \h </w:instrText>
          </w:r>
          <w:r>
            <w:fldChar w:fldCharType="separate"/>
          </w:r>
          <w:r>
            <w:t>4</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_Toc14228 </w:instrText>
          </w:r>
          <w:r>
            <w:rPr>
              <w:bCs/>
              <w:lang w:val="zh-CN"/>
            </w:rPr>
            <w:fldChar w:fldCharType="separate"/>
          </w:r>
          <w:r>
            <w:rPr>
              <w:rFonts w:hint="eastAsia"/>
            </w:rPr>
            <w:t xml:space="preserve">4. Main components of the equipment </w:t>
          </w:r>
          <w:r>
            <w:tab/>
          </w:r>
          <w:r>
            <w:fldChar w:fldCharType="begin"/>
          </w:r>
          <w:r>
            <w:instrText xml:space="preserve"> PAGEREF _Toc14228 \h </w:instrText>
          </w:r>
          <w:r>
            <w:fldChar w:fldCharType="separate"/>
          </w:r>
          <w:r>
            <w:t>5</w:t>
          </w:r>
          <w:r>
            <w:fldChar w:fldCharType="end"/>
          </w:r>
          <w:r>
            <w:rPr>
              <w:bCs/>
              <w:lang w:val="zh-CN"/>
            </w:rPr>
            <w:fldChar w:fldCharType="end"/>
          </w:r>
        </w:p>
        <w:p>
          <w:pPr>
            <w:pStyle w:val="14"/>
            <w:tabs>
              <w:tab w:val="right" w:leader="dot" w:pos="8306"/>
              <w:tab w:val="clear" w:pos="440"/>
              <w:tab w:val="clear" w:pos="840"/>
              <w:tab w:val="clear" w:pos="8296"/>
            </w:tabs>
          </w:pPr>
          <w:r>
            <w:rPr>
              <w:bCs/>
              <w:lang w:val="zh-CN"/>
            </w:rPr>
            <w:fldChar w:fldCharType="begin"/>
          </w:r>
          <w:r>
            <w:rPr>
              <w:bCs/>
              <w:lang w:val="zh-CN"/>
            </w:rPr>
            <w:instrText xml:space="preserve"> HYPERLINK \l _Toc14590 </w:instrText>
          </w:r>
          <w:r>
            <w:rPr>
              <w:bCs/>
              <w:lang w:val="zh-CN"/>
            </w:rPr>
            <w:fldChar w:fldCharType="separate"/>
          </w:r>
          <w:r>
            <w:rPr>
              <w:rFonts w:hint="eastAsia"/>
            </w:rPr>
            <w:t xml:space="preserve">IV. Functions of Main Components </w:t>
          </w:r>
          <w:r>
            <w:tab/>
          </w:r>
          <w:r>
            <w:fldChar w:fldCharType="begin"/>
          </w:r>
          <w:r>
            <w:instrText xml:space="preserve"> PAGEREF _Toc14590 \h </w:instrText>
          </w:r>
          <w:r>
            <w:fldChar w:fldCharType="separate"/>
          </w:r>
          <w:r>
            <w:t>5</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_Toc2797 </w:instrText>
          </w:r>
          <w:r>
            <w:rPr>
              <w:bCs/>
              <w:lang w:val="zh-CN"/>
            </w:rPr>
            <w:fldChar w:fldCharType="separate"/>
          </w:r>
          <w:r>
            <w:rPr>
              <w:rFonts w:hint="eastAsia"/>
            </w:rPr>
            <w:t xml:space="preserve">1. Laser </w:t>
          </w:r>
          <w:r>
            <w:tab/>
          </w:r>
          <w:r>
            <w:fldChar w:fldCharType="begin"/>
          </w:r>
          <w:r>
            <w:instrText xml:space="preserve"> PAGEREF _Toc2797 \h </w:instrText>
          </w:r>
          <w:r>
            <w:fldChar w:fldCharType="separate"/>
          </w:r>
          <w:r>
            <w:t>5</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_Toc25742 </w:instrText>
          </w:r>
          <w:r>
            <w:rPr>
              <w:bCs/>
              <w:lang w:val="zh-CN"/>
            </w:rPr>
            <w:fldChar w:fldCharType="separate"/>
          </w:r>
          <w:r>
            <w:rPr>
              <w:rFonts w:hint="eastAsia"/>
            </w:rPr>
            <w:t xml:space="preserve">2. Imaging System </w:t>
          </w:r>
          <w:r>
            <w:tab/>
          </w:r>
          <w:r>
            <w:fldChar w:fldCharType="begin"/>
          </w:r>
          <w:r>
            <w:instrText xml:space="preserve"> PAGEREF _Toc25742 \h </w:instrText>
          </w:r>
          <w:r>
            <w:fldChar w:fldCharType="separate"/>
          </w:r>
          <w:r>
            <w:t>5</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_Toc13203 </w:instrText>
          </w:r>
          <w:r>
            <w:rPr>
              <w:bCs/>
              <w:lang w:val="zh-CN"/>
            </w:rPr>
            <w:fldChar w:fldCharType="separate"/>
          </w:r>
          <w:r>
            <w:rPr>
              <w:rFonts w:hint="eastAsia" w:ascii="宋体" w:hAnsi="宋体" w:cs="宋体"/>
              <w:kern w:val="0"/>
              <w:szCs w:val="21"/>
            </w:rPr>
            <w:t xml:space="preserve">3. </w:t>
          </w:r>
          <w:r>
            <w:rPr>
              <w:rFonts w:hint="eastAsia"/>
            </w:rPr>
            <w:t xml:space="preserve">Movement mechanism </w:t>
          </w:r>
          <w:r>
            <w:tab/>
          </w:r>
          <w:r>
            <w:fldChar w:fldCharType="begin"/>
          </w:r>
          <w:r>
            <w:instrText xml:space="preserve"> PAGEREF _Toc13203 \h </w:instrText>
          </w:r>
          <w:r>
            <w:fldChar w:fldCharType="separate"/>
          </w:r>
          <w:r>
            <w:t>6</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_Toc5174 </w:instrText>
          </w:r>
          <w:r>
            <w:rPr>
              <w:bCs/>
              <w:lang w:val="zh-CN"/>
            </w:rPr>
            <w:fldChar w:fldCharType="separate"/>
          </w:r>
          <w:r>
            <w:rPr>
              <w:rFonts w:hint="eastAsia"/>
            </w:rPr>
            <w:t xml:space="preserve">4. Electrical control system </w:t>
          </w:r>
          <w:r>
            <w:tab/>
          </w:r>
          <w:r>
            <w:fldChar w:fldCharType="begin"/>
          </w:r>
          <w:r>
            <w:instrText xml:space="preserve"> PAGEREF _Toc5174 \h </w:instrText>
          </w:r>
          <w:r>
            <w:fldChar w:fldCharType="separate"/>
          </w:r>
          <w:r>
            <w:t>6</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_Toc9445 </w:instrText>
          </w:r>
          <w:r>
            <w:rPr>
              <w:bCs/>
              <w:lang w:val="zh-CN"/>
            </w:rPr>
            <w:fldChar w:fldCharType="separate"/>
          </w:r>
          <w:r>
            <w:rPr>
              <w:rFonts w:hint="eastAsia"/>
            </w:rPr>
            <w:t xml:space="preserve">5. Software System </w:t>
          </w:r>
          <w:r>
            <w:tab/>
          </w:r>
          <w:r>
            <w:fldChar w:fldCharType="begin"/>
          </w:r>
          <w:r>
            <w:instrText xml:space="preserve"> PAGEREF _Toc9445 \h </w:instrText>
          </w:r>
          <w:r>
            <w:fldChar w:fldCharType="separate"/>
          </w:r>
          <w:r>
            <w:t>7</w:t>
          </w:r>
          <w:r>
            <w:fldChar w:fldCharType="end"/>
          </w:r>
          <w:r>
            <w:rPr>
              <w:bCs/>
              <w:lang w:val="zh-CN"/>
            </w:rPr>
            <w:fldChar w:fldCharType="end"/>
          </w:r>
        </w:p>
        <w:p>
          <w:pPr>
            <w:pStyle w:val="14"/>
            <w:tabs>
              <w:tab w:val="right" w:leader="dot" w:pos="8306"/>
              <w:tab w:val="clear" w:pos="440"/>
              <w:tab w:val="clear" w:pos="840"/>
              <w:tab w:val="clear" w:pos="8296"/>
            </w:tabs>
          </w:pPr>
          <w:r>
            <w:rPr>
              <w:bCs/>
              <w:lang w:val="zh-CN"/>
            </w:rPr>
            <w:fldChar w:fldCharType="begin"/>
          </w:r>
          <w:r>
            <w:rPr>
              <w:bCs/>
              <w:lang w:val="zh-CN"/>
            </w:rPr>
            <w:instrText xml:space="preserve"> HYPERLINK \l _Toc18436 </w:instrText>
          </w:r>
          <w:r>
            <w:rPr>
              <w:bCs/>
              <w:lang w:val="zh-CN"/>
            </w:rPr>
            <w:fldChar w:fldCharType="separate"/>
          </w:r>
          <w:r>
            <w:rPr>
              <w:rFonts w:hint="eastAsia"/>
            </w:rPr>
            <w:t xml:space="preserve">V. Laser processing capability </w:t>
          </w:r>
          <w:r>
            <w:tab/>
          </w:r>
          <w:r>
            <w:fldChar w:fldCharType="begin"/>
          </w:r>
          <w:r>
            <w:instrText xml:space="preserve"> PAGEREF _Toc18436 \h </w:instrText>
          </w:r>
          <w:r>
            <w:fldChar w:fldCharType="separate"/>
          </w:r>
          <w:r>
            <w:t>7</w:t>
          </w:r>
          <w:r>
            <w:fldChar w:fldCharType="end"/>
          </w:r>
          <w:r>
            <w:rPr>
              <w:bCs/>
              <w:lang w:val="zh-CN"/>
            </w:rPr>
            <w:fldChar w:fldCharType="end"/>
          </w:r>
        </w:p>
        <w:p>
          <w:pPr>
            <w:pStyle w:val="14"/>
            <w:tabs>
              <w:tab w:val="right" w:leader="dot" w:pos="8306"/>
              <w:tab w:val="clear" w:pos="440"/>
              <w:tab w:val="clear" w:pos="840"/>
              <w:tab w:val="clear" w:pos="8296"/>
            </w:tabs>
          </w:pPr>
          <w:r>
            <w:rPr>
              <w:bCs/>
              <w:lang w:val="zh-CN"/>
            </w:rPr>
            <w:fldChar w:fldCharType="begin"/>
          </w:r>
          <w:r>
            <w:rPr>
              <w:bCs/>
              <w:lang w:val="zh-CN"/>
            </w:rPr>
            <w:instrText xml:space="preserve"> HYPERLINK \l _Toc22611 </w:instrText>
          </w:r>
          <w:r>
            <w:rPr>
              <w:bCs/>
              <w:lang w:val="zh-CN"/>
            </w:rPr>
            <w:fldChar w:fldCharType="separate"/>
          </w:r>
          <w:r>
            <w:rPr>
              <w:rFonts w:hint="eastAsia"/>
            </w:rPr>
            <w:t xml:space="preserve">VI. Factory Requirements </w:t>
          </w:r>
          <w:r>
            <w:tab/>
          </w:r>
          <w:r>
            <w:fldChar w:fldCharType="begin"/>
          </w:r>
          <w:r>
            <w:instrText xml:space="preserve"> PAGEREF _Toc22611 \h </w:instrText>
          </w:r>
          <w:r>
            <w:fldChar w:fldCharType="separate"/>
          </w:r>
          <w:r>
            <w:t>8</w:t>
          </w:r>
          <w:r>
            <w:fldChar w:fldCharType="end"/>
          </w:r>
          <w:r>
            <w:rPr>
              <w:bCs/>
              <w:lang w:val="zh-CN"/>
            </w:rPr>
            <w:fldChar w:fldCharType="end"/>
          </w:r>
        </w:p>
        <w:p>
          <w:pPr>
            <w:pStyle w:val="14"/>
            <w:tabs>
              <w:tab w:val="right" w:leader="dot" w:pos="8306"/>
              <w:tab w:val="clear" w:pos="440"/>
              <w:tab w:val="clear" w:pos="840"/>
              <w:tab w:val="clear" w:pos="8296"/>
            </w:tabs>
          </w:pPr>
          <w:r>
            <w:rPr>
              <w:bCs/>
              <w:lang w:val="zh-CN"/>
            </w:rPr>
            <w:fldChar w:fldCharType="begin"/>
          </w:r>
          <w:r>
            <w:rPr>
              <w:bCs/>
              <w:lang w:val="zh-CN"/>
            </w:rPr>
            <w:instrText xml:space="preserve"> HYPERLINK \l _Toc3798 </w:instrText>
          </w:r>
          <w:r>
            <w:rPr>
              <w:bCs/>
              <w:lang w:val="zh-CN"/>
            </w:rPr>
            <w:fldChar w:fldCharType="separate"/>
          </w:r>
          <w:r>
            <w:rPr>
              <w:rFonts w:hint="eastAsia"/>
            </w:rPr>
            <w:t xml:space="preserve">VII. Related Attachments </w:t>
          </w:r>
          <w:r>
            <w:tab/>
          </w:r>
          <w:r>
            <w:fldChar w:fldCharType="begin"/>
          </w:r>
          <w:r>
            <w:instrText xml:space="preserve"> PAGEREF _Toc3798 \h </w:instrText>
          </w:r>
          <w:r>
            <w:fldChar w:fldCharType="separate"/>
          </w:r>
          <w:r>
            <w:t>8</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_Toc30635 </w:instrText>
          </w:r>
          <w:r>
            <w:rPr>
              <w:bCs/>
              <w:lang w:val="zh-CN"/>
            </w:rPr>
            <w:fldChar w:fldCharType="separate"/>
          </w:r>
          <w:r>
            <w:rPr>
              <w:rFonts w:hint="eastAsia"/>
            </w:rPr>
            <w:t xml:space="preserve">1. Documents and materials </w:t>
          </w:r>
          <w:r>
            <w:tab/>
          </w:r>
          <w:r>
            <w:fldChar w:fldCharType="begin"/>
          </w:r>
          <w:r>
            <w:instrText xml:space="preserve"> PAGEREF _Toc30635 \h </w:instrText>
          </w:r>
          <w:r>
            <w:fldChar w:fldCharType="separate"/>
          </w:r>
          <w:r>
            <w:t>8</w:t>
          </w:r>
          <w:r>
            <w:fldChar w:fldCharType="end"/>
          </w:r>
          <w:r>
            <w:rPr>
              <w:bCs/>
              <w:lang w:val="zh-CN"/>
            </w:rPr>
            <w:fldChar w:fldCharType="end"/>
          </w:r>
        </w:p>
        <w:p>
          <w:pPr>
            <w:pStyle w:val="14"/>
            <w:tabs>
              <w:tab w:val="right" w:leader="dot" w:pos="8306"/>
              <w:tab w:val="clear" w:pos="440"/>
              <w:tab w:val="clear" w:pos="840"/>
              <w:tab w:val="clear" w:pos="8296"/>
            </w:tabs>
          </w:pPr>
          <w:r>
            <w:rPr>
              <w:bCs/>
              <w:lang w:val="zh-CN"/>
            </w:rPr>
            <w:fldChar w:fldCharType="begin"/>
          </w:r>
          <w:r>
            <w:rPr>
              <w:bCs/>
              <w:lang w:val="zh-CN"/>
            </w:rPr>
            <w:instrText xml:space="preserve"> HYPERLINK \l _Toc4099 </w:instrText>
          </w:r>
          <w:r>
            <w:rPr>
              <w:bCs/>
              <w:lang w:val="zh-CN"/>
            </w:rPr>
            <w:fldChar w:fldCharType="separate"/>
          </w:r>
          <w:r>
            <w:rPr>
              <w:rFonts w:hint="eastAsia"/>
            </w:rPr>
            <w:t xml:space="preserve">VIII. </w:t>
          </w:r>
          <w:r>
            <w:t xml:space="preserve">Service Description </w:t>
          </w:r>
          <w:r>
            <w:tab/>
          </w:r>
          <w:r>
            <w:fldChar w:fldCharType="begin"/>
          </w:r>
          <w:r>
            <w:instrText xml:space="preserve"> PAGEREF _Toc4099 \h </w:instrText>
          </w:r>
          <w:r>
            <w:fldChar w:fldCharType="separate"/>
          </w:r>
          <w:r>
            <w:t>9</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_Toc9890 </w:instrText>
          </w:r>
          <w:r>
            <w:rPr>
              <w:bCs/>
              <w:lang w:val="zh-CN"/>
            </w:rPr>
            <w:fldChar w:fldCharType="separate"/>
          </w:r>
          <w:r>
            <w:rPr>
              <w:rFonts w:hint="eastAsia"/>
            </w:rPr>
            <w:t xml:space="preserve">1. Installation and debugging </w:t>
          </w:r>
          <w:r>
            <w:tab/>
          </w:r>
          <w:r>
            <w:fldChar w:fldCharType="begin"/>
          </w:r>
          <w:r>
            <w:instrText xml:space="preserve"> PAGEREF _Toc9890 \h </w:instrText>
          </w:r>
          <w:r>
            <w:fldChar w:fldCharType="separate"/>
          </w:r>
          <w:r>
            <w:t>9</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_Toc31552 </w:instrText>
          </w:r>
          <w:r>
            <w:rPr>
              <w:bCs/>
              <w:lang w:val="zh-CN"/>
            </w:rPr>
            <w:fldChar w:fldCharType="separate"/>
          </w:r>
          <w:r>
            <w:rPr>
              <w:rFonts w:hint="eastAsia"/>
            </w:rPr>
            <w:t xml:space="preserve">2. After-sales training </w:t>
          </w:r>
          <w:r>
            <w:tab/>
          </w:r>
          <w:r>
            <w:fldChar w:fldCharType="begin"/>
          </w:r>
          <w:r>
            <w:instrText xml:space="preserve"> PAGEREF _Toc31552 \h </w:instrText>
          </w:r>
          <w:r>
            <w:fldChar w:fldCharType="separate"/>
          </w:r>
          <w:r>
            <w:t>9</w:t>
          </w:r>
          <w:r>
            <w:fldChar w:fldCharType="end"/>
          </w:r>
          <w:r>
            <w:rPr>
              <w:bCs/>
              <w:lang w:val="zh-CN"/>
            </w:rPr>
            <w:fldChar w:fldCharType="end"/>
          </w:r>
        </w:p>
        <w:p>
          <w:pPr>
            <w:pStyle w:val="16"/>
            <w:tabs>
              <w:tab w:val="right" w:leader="dot" w:pos="8306"/>
            </w:tabs>
          </w:pPr>
          <w:r>
            <w:rPr>
              <w:bCs/>
              <w:lang w:val="zh-CN"/>
            </w:rPr>
            <w:fldChar w:fldCharType="begin"/>
          </w:r>
          <w:r>
            <w:rPr>
              <w:bCs/>
              <w:lang w:val="zh-CN"/>
            </w:rPr>
            <w:instrText xml:space="preserve"> HYPERLINK \l _Toc19876 </w:instrText>
          </w:r>
          <w:r>
            <w:rPr>
              <w:bCs/>
              <w:lang w:val="zh-CN"/>
            </w:rPr>
            <w:fldChar w:fldCharType="separate"/>
          </w:r>
          <w:r>
            <w:rPr>
              <w:rFonts w:hint="eastAsia"/>
            </w:rPr>
            <w:t xml:space="preserve">3. Equipment Maintenance </w:t>
          </w:r>
          <w:r>
            <w:tab/>
          </w:r>
          <w:r>
            <w:fldChar w:fldCharType="begin"/>
          </w:r>
          <w:r>
            <w:instrText xml:space="preserve"> PAGEREF _Toc19876 \h </w:instrText>
          </w:r>
          <w:r>
            <w:fldChar w:fldCharType="separate"/>
          </w:r>
          <w:r>
            <w:t>9</w:t>
          </w:r>
          <w:r>
            <w:fldChar w:fldCharType="end"/>
          </w:r>
          <w:r>
            <w:rPr>
              <w:bCs/>
              <w:lang w:val="zh-CN"/>
            </w:rPr>
            <w:fldChar w:fldCharType="end"/>
          </w:r>
        </w:p>
        <w:p>
          <w:r>
            <w:rPr>
              <w:bCs/>
              <w:lang w:val="zh-CN"/>
            </w:rPr>
            <w:fldChar w:fldCharType="end"/>
          </w:r>
        </w:p>
      </w:sdtContent>
    </w:sdt>
    <w:p>
      <w:pPr>
        <w:pStyle w:val="52"/>
        <w:sectPr>
          <w:headerReference r:id="rId7" w:type="first"/>
          <w:headerReference r:id="rId5" w:type="default"/>
          <w:footerReference r:id="rId8" w:type="default"/>
          <w:headerReference r:id="rId6" w:type="even"/>
          <w:footnotePr>
            <w:numRestart w:val="eachPage"/>
          </w:footnotePr>
          <w:pgSz w:w="11906" w:h="16838"/>
          <w:pgMar w:top="1440" w:right="1800" w:bottom="1440" w:left="1800" w:header="851" w:footer="362" w:gutter="0"/>
          <w:cols w:space="425" w:num="1"/>
          <w:docGrid w:type="lines" w:linePitch="312" w:charSpace="0"/>
        </w:sectPr>
      </w:pPr>
    </w:p>
    <w:p>
      <w:pPr>
        <w:pStyle w:val="33"/>
      </w:pPr>
      <w:bookmarkStart w:id="0" w:name="_Toc3671"/>
      <w:r>
        <w:rPr>
          <w:rFonts w:hint="eastAsia"/>
        </w:rPr>
        <w:t>Equipment Overview</w:t>
      </w:r>
      <w:bookmarkEnd w:id="0"/>
    </w:p>
    <w:p>
      <w:pPr>
        <w:pStyle w:val="5"/>
      </w:pPr>
      <w:r>
        <w:t xml:space="preserve">This equipment is used for cutting and cleaving glass </w:t>
      </w:r>
      <w:r>
        <w:rPr>
          <w:rFonts w:hint="eastAsia"/>
        </w:rPr>
        <w:t xml:space="preserve">with a maximum size of 300x300mm </w:t>
      </w:r>
      <w:r>
        <w:rPr>
          <w:rFonts w:hint="eastAsia"/>
          <w:lang w:val="en-US" w:eastAsia="zh-CN"/>
        </w:rPr>
        <w:t xml:space="preserve">. </w:t>
      </w:r>
      <w:r>
        <w:rPr>
          <w:rFonts w:hint="eastAsia"/>
        </w:rPr>
        <w:t xml:space="preserve">It highly integrates </w:t>
      </w:r>
      <w:r>
        <w:rPr>
          <w:rFonts w:hint="eastAsia"/>
          <w:b/>
          <w:bCs/>
        </w:rPr>
        <w:t xml:space="preserve">infrared </w:t>
      </w:r>
      <w:r>
        <w:rPr>
          <w:rFonts w:hint="eastAsia"/>
          <w:b/>
          <w:bCs/>
          <w:lang w:val="en-US" w:eastAsia="zh-CN"/>
        </w:rPr>
        <w:t xml:space="preserve">picosecond </w:t>
      </w:r>
      <w:r>
        <w:rPr>
          <w:rFonts w:hint="eastAsia"/>
        </w:rPr>
        <w:t xml:space="preserve">laser </w:t>
      </w:r>
      <w:r>
        <w:rPr>
          <w:rFonts w:hint="eastAsia"/>
          <w:lang w:val="en-US" w:eastAsia="zh-CN"/>
        </w:rPr>
        <w:t xml:space="preserve">and </w:t>
      </w:r>
      <w:r>
        <w:rPr>
          <w:rFonts w:hint="eastAsia"/>
          <w:b/>
          <w:bCs/>
        </w:rPr>
        <w:t xml:space="preserve">CO2 laser </w:t>
      </w:r>
      <w:r>
        <w:rPr>
          <w:rFonts w:hint="eastAsia"/>
          <w:b/>
          <w:bCs/>
          <w:lang w:val="en-US" w:eastAsia="zh-CN"/>
        </w:rPr>
        <w:t xml:space="preserve">cleaving </w:t>
      </w:r>
      <w:r>
        <w:rPr>
          <w:rFonts w:hint="eastAsia"/>
        </w:rPr>
        <w:t xml:space="preserve">systems. </w:t>
      </w:r>
      <w:r>
        <w:rPr>
          <w:rFonts w:hint="eastAsia"/>
          <w:b/>
          <w:bCs/>
        </w:rPr>
        <w:t xml:space="preserve">The infrared picosecond </w:t>
      </w:r>
      <w:r>
        <w:rPr>
          <w:rFonts w:hint="eastAsia"/>
        </w:rPr>
        <w:t xml:space="preserve">laser </w:t>
      </w:r>
      <w:r>
        <w:rPr>
          <w:rFonts w:hint="eastAsia"/>
          <w:lang w:val="en-US" w:eastAsia="zh-CN"/>
        </w:rPr>
        <w:t xml:space="preserve">and its optical path are used for cutting </w:t>
      </w:r>
      <w:r>
        <w:rPr>
          <w:rFonts w:hint="eastAsia"/>
        </w:rPr>
        <w:t xml:space="preserve">, while </w:t>
      </w:r>
      <w:r>
        <w:rPr>
          <w:rFonts w:hint="eastAsia"/>
          <w:b/>
          <w:bCs/>
        </w:rPr>
        <w:t xml:space="preserve">the CO2 laser </w:t>
      </w:r>
      <w:r>
        <w:rPr>
          <w:rFonts w:hint="eastAsia"/>
        </w:rPr>
        <w:t xml:space="preserve">and its optical path </w:t>
      </w:r>
      <w:r>
        <w:rPr>
          <w:rFonts w:hint="eastAsia"/>
          <w:lang w:val="en-US" w:eastAsia="zh-CN"/>
        </w:rPr>
        <w:t xml:space="preserve">are used for cleaving </w:t>
      </w:r>
      <w:r>
        <w:rPr>
          <w:rFonts w:hint="eastAsia"/>
        </w:rPr>
        <w:t>. It also includes a precision multi-axis motion system, imaging system, dust collection system, electrical control system, and laser processing software, enabling high-precision laser cutting and cleaving of glass.</w:t>
      </w:r>
    </w:p>
    <w:p>
      <w:pPr>
        <w:pStyle w:val="33"/>
      </w:pPr>
      <w:bookmarkStart w:id="1" w:name="_Toc1057"/>
      <w:r>
        <w:rPr>
          <w:rFonts w:hint="eastAsia"/>
        </w:rPr>
        <w:t>Processing objects</w:t>
      </w:r>
      <w:bookmarkEnd w:id="1"/>
    </w:p>
    <w:p>
      <w:pPr>
        <w:pStyle w:val="5"/>
      </w:pPr>
      <w:r>
        <w:t xml:space="preserve">The object being processed is glass </w:t>
      </w:r>
      <w:r>
        <w:rPr>
          <w:rFonts w:hint="eastAsia"/>
        </w:rPr>
        <w:t xml:space="preserve">, </w:t>
      </w:r>
      <w:r>
        <w:t>with the following specific specifications.</w:t>
      </w:r>
    </w:p>
    <w:tbl>
      <w:tblPr>
        <w:tblStyle w:val="21"/>
        <w:tblW w:w="29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2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0" w:type="auto"/>
            <w:vAlign w:val="center"/>
          </w:tcPr>
          <w:p>
            <w:pPr>
              <w:spacing w:line="240" w:lineRule="auto"/>
            </w:pPr>
            <w:bookmarkStart w:id="2" w:name="_Hlk174964801"/>
            <w:r>
              <w:t xml:space="preserve">Glass </w:t>
            </w:r>
            <w:r>
              <w:rPr>
                <w:rFonts w:hint="eastAsia"/>
              </w:rPr>
              <w:t xml:space="preserve">/ </w:t>
            </w:r>
            <w:r>
              <w:t>Module Specifications</w:t>
            </w:r>
          </w:p>
        </w:tc>
        <w:tc>
          <w:tcPr>
            <w:tcW w:w="0" w:type="auto"/>
            <w:vAlign w:val="center"/>
          </w:tcPr>
          <w:p>
            <w:pPr>
              <w:spacing w:line="240" w:lineRule="auto"/>
            </w:pPr>
            <w:r>
              <w:t>numerical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240" w:lineRule="auto"/>
            </w:pPr>
            <w:r>
              <w:t>size</w:t>
            </w:r>
          </w:p>
        </w:tc>
        <w:tc>
          <w:tcPr>
            <w:tcW w:w="0" w:type="auto"/>
            <w:vAlign w:val="center"/>
          </w:tcPr>
          <w:p>
            <w:pPr>
              <w:spacing w:line="240" w:lineRule="auto"/>
              <w:rPr>
                <w:color w:val="000000"/>
              </w:rPr>
            </w:pPr>
            <w:r>
              <w:rPr>
                <w:rFonts w:hint="eastAsia"/>
                <w:color w:val="000000"/>
                <w:lang w:val="en-US" w:eastAsia="zh-CN"/>
              </w:rPr>
              <w:t xml:space="preserve">300 </w:t>
            </w:r>
            <w:r>
              <w:rPr>
                <w:rFonts w:hint="eastAsia"/>
                <w:color w:val="000000"/>
              </w:rPr>
              <w:t xml:space="preserve">× </w:t>
            </w:r>
            <w:r>
              <w:rPr>
                <w:rFonts w:hint="eastAsia"/>
                <w:color w:val="000000"/>
                <w:lang w:val="en-US" w:eastAsia="zh-CN"/>
              </w:rPr>
              <w:t xml:space="preserve">300 </w:t>
            </w:r>
            <w:r>
              <w:rPr>
                <w:rFonts w:hint="eastAsia"/>
                <w:color w:val="00000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6" w:type="dxa"/>
            <w:vAlign w:val="center"/>
          </w:tcPr>
          <w:p>
            <w:pPr>
              <w:spacing w:line="240" w:lineRule="auto"/>
            </w:pPr>
            <w:r>
              <w:t>Material</w:t>
            </w:r>
          </w:p>
        </w:tc>
        <w:tc>
          <w:tcPr>
            <w:tcW w:w="0" w:type="auto"/>
            <w:vAlign w:val="center"/>
          </w:tcPr>
          <w:p>
            <w:pPr>
              <w:spacing w:line="240" w:lineRule="auto"/>
              <w:rPr>
                <w:color w:val="000000"/>
              </w:rPr>
            </w:pPr>
            <w:r>
              <w:rPr>
                <w:rFonts w:hint="eastAsia"/>
              </w:rPr>
              <w:t>Glass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6" w:type="dxa"/>
            <w:vAlign w:val="center"/>
          </w:tcPr>
          <w:p>
            <w:pPr>
              <w:spacing w:line="240" w:lineRule="auto"/>
            </w:pPr>
            <w:r>
              <w:t>thickness</w:t>
            </w:r>
          </w:p>
        </w:tc>
        <w:tc>
          <w:tcPr>
            <w:tcW w:w="2531" w:type="dxa"/>
            <w:vAlign w:val="center"/>
          </w:tcPr>
          <w:p>
            <w:pPr>
              <w:spacing w:line="240" w:lineRule="auto"/>
              <w:rPr>
                <w:color w:val="000000"/>
              </w:rPr>
            </w:pPr>
            <w:r>
              <w:rPr>
                <w:rFonts w:hint="eastAsia"/>
                <w:color w:val="000000"/>
                <w:lang w:val="en-US" w:eastAsia="zh-CN"/>
              </w:rPr>
              <w:t xml:space="preserve">&lt; 10 </w:t>
            </w:r>
            <w:r>
              <w:rPr>
                <w:rFonts w:hint="eastAsia"/>
                <w:color w:val="000000"/>
              </w:rPr>
              <w:t>mm</w:t>
            </w:r>
          </w:p>
        </w:tc>
      </w:tr>
      <w:bookmarkEnd w:id="2"/>
    </w:tbl>
    <w:p>
      <w:pPr>
        <w:pStyle w:val="33"/>
      </w:pPr>
      <w:bookmarkStart w:id="3" w:name="_Toc7391"/>
      <w:r>
        <w:rPr>
          <w:rFonts w:hint="eastAsia"/>
        </w:rPr>
        <w:t>Specifications Summary</w:t>
      </w:r>
      <w:bookmarkEnd w:id="3"/>
    </w:p>
    <w:p>
      <w:pPr>
        <w:pStyle w:val="35"/>
      </w:pPr>
      <w:bookmarkStart w:id="4" w:name="_Toc12226"/>
      <w:r>
        <w:t>Technical parameters</w:t>
      </w:r>
      <w:bookmarkEnd w:id="4"/>
    </w:p>
    <w:tbl>
      <w:tblPr>
        <w:tblStyle w:val="21"/>
        <w:tblW w:w="51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2579"/>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754" w:type="dxa"/>
            <w:vAlign w:val="center"/>
          </w:tcPr>
          <w:p>
            <w:pPr>
              <w:pStyle w:val="62"/>
              <w:jc w:val="center"/>
            </w:pPr>
            <w:r>
              <w:t>category</w:t>
            </w:r>
          </w:p>
        </w:tc>
        <w:tc>
          <w:tcPr>
            <w:tcW w:w="2708" w:type="dxa"/>
            <w:vAlign w:val="center"/>
          </w:tcPr>
          <w:p>
            <w:pPr>
              <w:pStyle w:val="62"/>
              <w:jc w:val="center"/>
            </w:pPr>
            <w:r>
              <w:t>project</w:t>
            </w:r>
          </w:p>
        </w:tc>
        <w:tc>
          <w:tcPr>
            <w:tcW w:w="5336" w:type="dxa"/>
            <w:vAlign w:val="center"/>
          </w:tcPr>
          <w:p>
            <w:pPr>
              <w:pStyle w:val="62"/>
              <w:jc w:val="center"/>
            </w:pPr>
            <w:r>
              <w:rPr>
                <w:rFonts w:hint="eastAsia"/>
              </w:rPr>
              <w:t>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4" w:type="dxa"/>
            <w:vMerge w:val="restart"/>
            <w:vAlign w:val="center"/>
          </w:tcPr>
          <w:p>
            <w:pPr>
              <w:pStyle w:val="62"/>
              <w:jc w:val="center"/>
            </w:pPr>
            <w:r>
              <w:rPr>
                <w:rFonts w:hint="eastAsia"/>
              </w:rPr>
              <w:t>Appearance</w:t>
            </w:r>
          </w:p>
        </w:tc>
        <w:tc>
          <w:tcPr>
            <w:tcW w:w="2708" w:type="dxa"/>
            <w:vAlign w:val="center"/>
          </w:tcPr>
          <w:p>
            <w:pPr>
              <w:pStyle w:val="62"/>
            </w:pPr>
            <w:r>
              <w:t>External dimensions (length)</w:t>
            </w:r>
            <w:r>
              <w:rPr>
                <w:rFonts w:hint="eastAsia"/>
              </w:rPr>
              <w:t xml:space="preserve"> </w:t>
            </w:r>
            <w:r>
              <w:t>× width</w:t>
            </w:r>
            <w:r>
              <w:rPr>
                <w:rFonts w:hint="eastAsia"/>
              </w:rPr>
              <w:t xml:space="preserve"> </w:t>
            </w:r>
            <w:r>
              <w:t>× High)</w:t>
            </w:r>
          </w:p>
        </w:tc>
        <w:tc>
          <w:tcPr>
            <w:tcW w:w="5336" w:type="dxa"/>
            <w:vAlign w:val="center"/>
          </w:tcPr>
          <w:p>
            <w:pPr>
              <w:pStyle w:val="62"/>
            </w:pPr>
            <w:r>
              <w:rPr>
                <w:rFonts w:hint="eastAsia"/>
                <w:lang w:val="en-US" w:eastAsia="zh-CN"/>
              </w:rPr>
              <w:t xml:space="preserve">15 </w:t>
            </w:r>
            <w:r>
              <w:rPr>
                <w:rFonts w:hint="eastAsia"/>
              </w:rPr>
              <w:t xml:space="preserve">0 </w:t>
            </w:r>
            <w:r>
              <w:t xml:space="preserve">0mm </w:t>
            </w:r>
            <w:r>
              <w:rPr>
                <w:rFonts w:hint="eastAsia"/>
              </w:rPr>
              <w:t xml:space="preserve">× </w:t>
            </w:r>
            <w:r>
              <w:rPr>
                <w:rFonts w:hint="eastAsia"/>
                <w:lang w:val="en-US" w:eastAsia="zh-CN"/>
              </w:rPr>
              <w:t xml:space="preserve">1 </w:t>
            </w:r>
            <w:r>
              <w:rPr>
                <w:rFonts w:hint="eastAsia"/>
              </w:rPr>
              <w:t xml:space="preserve">5 </w:t>
            </w:r>
            <w:r>
              <w:t xml:space="preserve">00mm </w:t>
            </w:r>
            <w:r>
              <w:rPr>
                <w:rFonts w:hint="eastAsia"/>
              </w:rPr>
              <w:t xml:space="preserve">× </w:t>
            </w:r>
            <w:r>
              <w:rPr>
                <w:rFonts w:hint="eastAsia"/>
                <w:lang w:val="en-US" w:eastAsia="zh-CN"/>
              </w:rPr>
              <w:t xml:space="preserve">18 </w:t>
            </w:r>
            <w:r>
              <w:t>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4" w:type="dxa"/>
            <w:vMerge w:val="continue"/>
            <w:vAlign w:val="center"/>
          </w:tcPr>
          <w:p>
            <w:pPr>
              <w:pStyle w:val="62"/>
              <w:jc w:val="center"/>
            </w:pPr>
          </w:p>
        </w:tc>
        <w:tc>
          <w:tcPr>
            <w:tcW w:w="2708" w:type="dxa"/>
            <w:vAlign w:val="center"/>
          </w:tcPr>
          <w:p>
            <w:pPr>
              <w:pStyle w:val="62"/>
            </w:pPr>
            <w:r>
              <w:t>color</w:t>
            </w:r>
          </w:p>
        </w:tc>
        <w:tc>
          <w:tcPr>
            <w:tcW w:w="5336" w:type="dxa"/>
            <w:vAlign w:val="center"/>
          </w:tcPr>
          <w:p>
            <w:pPr>
              <w:pStyle w:val="62"/>
              <w:rPr>
                <w:rFonts w:hint="eastAsia" w:eastAsiaTheme="minorEastAsia"/>
                <w:lang w:eastAsia="zh-CN"/>
              </w:rPr>
            </w:pPr>
            <w:r>
              <w:rPr>
                <w:rFonts w:hint="eastAsia"/>
              </w:rPr>
              <w:t xml:space="preserve">RAL9016 </w:t>
            </w:r>
            <w:r>
              <w:rPr>
                <w:rFonts w:hint="eastAsia"/>
                <w:lang w:eastAsia="zh-CN"/>
              </w:rPr>
              <w:t xml:space="preserve">( </w:t>
            </w:r>
            <w:r>
              <w:rPr>
                <w:rFonts w:hint="eastAsia"/>
                <w:lang w:val="en-US" w:eastAsia="zh-CN"/>
              </w:rPr>
              <w:t xml:space="preserve">Customized </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4" w:type="dxa"/>
            <w:vMerge w:val="restart"/>
            <w:vAlign w:val="center"/>
          </w:tcPr>
          <w:p>
            <w:pPr>
              <w:pStyle w:val="62"/>
              <w:jc w:val="center"/>
            </w:pPr>
            <w:r>
              <w:rPr>
                <w:rFonts w:hint="eastAsia"/>
              </w:rPr>
              <w:t>Platform</w:t>
            </w:r>
          </w:p>
        </w:tc>
        <w:tc>
          <w:tcPr>
            <w:tcW w:w="2708" w:type="dxa"/>
            <w:vAlign w:val="center"/>
          </w:tcPr>
          <w:p>
            <w:pPr>
              <w:pStyle w:val="62"/>
            </w:pPr>
            <w:r>
              <w:rPr>
                <w:rFonts w:hint="eastAsia"/>
                <w:lang w:val="en-US" w:eastAsia="zh-CN"/>
              </w:rPr>
              <w:t xml:space="preserve">Compatible </w:t>
            </w:r>
            <w:r>
              <w:t>glass substrate size</w:t>
            </w:r>
          </w:p>
        </w:tc>
        <w:tc>
          <w:tcPr>
            <w:tcW w:w="5336" w:type="dxa"/>
            <w:vAlign w:val="center"/>
          </w:tcPr>
          <w:p>
            <w:pPr>
              <w:spacing w:line="240" w:lineRule="auto"/>
              <w:rPr>
                <w:color w:val="000000"/>
              </w:rPr>
            </w:pPr>
            <w:r>
              <w:rPr>
                <w:rFonts w:hint="eastAsia"/>
                <w:color w:val="000000"/>
                <w:lang w:val="en-US" w:eastAsia="zh-CN"/>
              </w:rPr>
              <w:t xml:space="preserve">300 </w:t>
            </w:r>
            <w:r>
              <w:rPr>
                <w:rFonts w:hint="eastAsia"/>
                <w:color w:val="000000"/>
              </w:rPr>
              <w:t xml:space="preserve">× </w:t>
            </w:r>
            <w:r>
              <w:rPr>
                <w:rFonts w:hint="eastAsia"/>
                <w:color w:val="000000"/>
                <w:lang w:val="en-US" w:eastAsia="zh-CN"/>
              </w:rPr>
              <w:t xml:space="preserve">300 </w:t>
            </w:r>
            <w:r>
              <w:rPr>
                <w:rFonts w:hint="eastAsia"/>
                <w:color w:val="000000"/>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4" w:type="dxa"/>
            <w:vMerge w:val="continue"/>
            <w:vAlign w:val="center"/>
          </w:tcPr>
          <w:p>
            <w:pPr>
              <w:pStyle w:val="62"/>
              <w:jc w:val="center"/>
              <w:rPr>
                <w:rFonts w:hint="eastAsia"/>
              </w:rPr>
            </w:pPr>
          </w:p>
        </w:tc>
        <w:tc>
          <w:tcPr>
            <w:tcW w:w="2708" w:type="dxa"/>
            <w:vAlign w:val="center"/>
          </w:tcPr>
          <w:p>
            <w:pPr>
              <w:pStyle w:val="62"/>
              <w:jc w:val="both"/>
              <w:rPr>
                <w:rFonts w:hint="default"/>
                <w:lang w:val="en-US" w:eastAsia="zh-CN"/>
              </w:rPr>
            </w:pPr>
            <w:r>
              <w:rPr>
                <w:rFonts w:hint="eastAsia"/>
                <w:lang w:val="en-US" w:eastAsia="zh-CN"/>
              </w:rPr>
              <w:t>Minimum compatible size</w:t>
            </w:r>
          </w:p>
        </w:tc>
        <w:tc>
          <w:tcPr>
            <w:tcW w:w="5336" w:type="dxa"/>
            <w:vAlign w:val="center"/>
          </w:tcPr>
          <w:p>
            <w:pPr>
              <w:spacing w:line="240" w:lineRule="auto"/>
              <w:rPr>
                <w:rFonts w:hint="default"/>
                <w:color w:val="000000"/>
                <w:lang w:val="en-US" w:eastAsia="zh-CN"/>
              </w:rPr>
            </w:pPr>
            <w:r>
              <w:rPr>
                <w:rFonts w:hint="eastAsia"/>
                <w:color w:val="000000"/>
                <w:lang w:val="en-US" w:eastAsia="zh-CN"/>
              </w:rPr>
              <w:t>5*5mm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4" w:type="dxa"/>
            <w:vMerge w:val="continue"/>
            <w:vAlign w:val="center"/>
          </w:tcPr>
          <w:p>
            <w:pPr>
              <w:pStyle w:val="62"/>
              <w:jc w:val="center"/>
            </w:pPr>
          </w:p>
        </w:tc>
        <w:tc>
          <w:tcPr>
            <w:tcW w:w="2708" w:type="dxa"/>
            <w:vAlign w:val="center"/>
          </w:tcPr>
          <w:p>
            <w:pPr>
              <w:pStyle w:val="62"/>
            </w:pPr>
            <w:r>
              <w:t>Loading and unloading methods</w:t>
            </w:r>
          </w:p>
        </w:tc>
        <w:tc>
          <w:tcPr>
            <w:tcW w:w="5336" w:type="dxa"/>
            <w:vAlign w:val="center"/>
          </w:tcPr>
          <w:p>
            <w:pPr>
              <w:pStyle w:val="62"/>
            </w:pPr>
            <w:r>
              <w:rPr>
                <w:rFonts w:hint="eastAsia"/>
              </w:rPr>
              <w:t>Manual loading and unloading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754" w:type="dxa"/>
            <w:vMerge w:val="continue"/>
            <w:vAlign w:val="center"/>
          </w:tcPr>
          <w:p>
            <w:pPr>
              <w:pStyle w:val="62"/>
              <w:jc w:val="center"/>
            </w:pPr>
          </w:p>
        </w:tc>
        <w:tc>
          <w:tcPr>
            <w:tcW w:w="2708" w:type="dxa"/>
            <w:vAlign w:val="center"/>
          </w:tcPr>
          <w:p>
            <w:pPr>
              <w:pStyle w:val="62"/>
            </w:pPr>
            <w:r>
              <w:t>Platform Height</w:t>
            </w:r>
          </w:p>
        </w:tc>
        <w:tc>
          <w:tcPr>
            <w:tcW w:w="5336" w:type="dxa"/>
            <w:vAlign w:val="center"/>
          </w:tcPr>
          <w:p>
            <w:pPr>
              <w:pStyle w:val="62"/>
            </w:pPr>
            <w:r>
              <w:rPr>
                <w:rFonts w:hint="eastAsia"/>
                <w:lang w:val="en-US" w:eastAsia="zh-CN"/>
              </w:rPr>
              <w:t xml:space="preserve">85 </w:t>
            </w:r>
            <w:r>
              <w:t>0 ± 50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754" w:type="dxa"/>
            <w:vMerge w:val="restart"/>
            <w:vAlign w:val="center"/>
          </w:tcPr>
          <w:p>
            <w:pPr>
              <w:pStyle w:val="62"/>
            </w:pPr>
            <w:r>
              <w:rPr>
                <w:rFonts w:hint="eastAsia"/>
              </w:rPr>
              <w:t>Optics</w:t>
            </w:r>
          </w:p>
        </w:tc>
        <w:tc>
          <w:tcPr>
            <w:tcW w:w="2708" w:type="dxa"/>
            <w:vAlign w:val="center"/>
          </w:tcPr>
          <w:p>
            <w:pPr>
              <w:pStyle w:val="62"/>
            </w:pPr>
            <w:r>
              <w:t xml:space="preserve">Laser </w:t>
            </w:r>
            <w:r>
              <w:rPr>
                <w:rFonts w:hint="eastAsia"/>
              </w:rPr>
              <w:t>1</w:t>
            </w:r>
          </w:p>
        </w:tc>
        <w:tc>
          <w:tcPr>
            <w:tcW w:w="5336" w:type="dxa"/>
            <w:vAlign w:val="center"/>
          </w:tcPr>
          <w:p>
            <w:pPr>
              <w:pStyle w:val="62"/>
              <w:rPr>
                <w:rFonts w:hint="eastAsia" w:eastAsiaTheme="minorEastAsia"/>
                <w:lang w:eastAsia="zh-CN"/>
              </w:rPr>
            </w:pPr>
            <w:r>
              <w:rPr>
                <w:rFonts w:hint="eastAsia"/>
                <w:lang w:val="en-US" w:eastAsia="zh-CN"/>
              </w:rPr>
              <w:t xml:space="preserve">60W </w:t>
            </w:r>
            <w:r>
              <w:rPr>
                <w:rFonts w:hint="eastAsia"/>
              </w:rPr>
              <w:t xml:space="preserve">, Infrared </w:t>
            </w:r>
            <w:r>
              <w:rPr>
                <w:rFonts w:hint="eastAsia"/>
                <w:lang w:val="en-US" w:eastAsia="zh-CN"/>
              </w:rPr>
              <w:t>Picosecond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754" w:type="dxa"/>
            <w:vMerge w:val="continue"/>
            <w:vAlign w:val="center"/>
          </w:tcPr>
          <w:p>
            <w:pPr>
              <w:pStyle w:val="62"/>
              <w:jc w:val="center"/>
            </w:pPr>
          </w:p>
        </w:tc>
        <w:tc>
          <w:tcPr>
            <w:tcW w:w="2708" w:type="dxa"/>
            <w:vAlign w:val="center"/>
          </w:tcPr>
          <w:p>
            <w:pPr>
              <w:pStyle w:val="62"/>
              <w:rPr>
                <w:rFonts w:hint="eastAsia" w:eastAsiaTheme="minorEastAsia"/>
                <w:lang w:eastAsia="zh-CN"/>
              </w:rPr>
            </w:pPr>
            <w:r>
              <w:rPr>
                <w:rFonts w:hint="eastAsia"/>
              </w:rPr>
              <w:t xml:space="preserve">Laser </w:t>
            </w:r>
            <w:r>
              <w:rPr>
                <w:rFonts w:hint="eastAsia"/>
                <w:lang w:val="en-US" w:eastAsia="zh-CN"/>
              </w:rPr>
              <w:t>2</w:t>
            </w:r>
          </w:p>
        </w:tc>
        <w:tc>
          <w:tcPr>
            <w:tcW w:w="5336" w:type="dxa"/>
            <w:vAlign w:val="center"/>
          </w:tcPr>
          <w:p>
            <w:pPr>
              <w:pStyle w:val="62"/>
              <w:rPr>
                <w:color w:val="auto"/>
              </w:rPr>
            </w:pPr>
            <w:r>
              <w:rPr>
                <w:rFonts w:hint="eastAsia"/>
              </w:rPr>
              <w:t>100W, CO2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754" w:type="dxa"/>
            <w:vMerge w:val="continue"/>
            <w:vAlign w:val="center"/>
          </w:tcPr>
          <w:p>
            <w:pPr>
              <w:pStyle w:val="62"/>
              <w:jc w:val="center"/>
            </w:pPr>
          </w:p>
        </w:tc>
        <w:tc>
          <w:tcPr>
            <w:tcW w:w="2708" w:type="dxa"/>
            <w:vAlign w:val="center"/>
          </w:tcPr>
          <w:p>
            <w:pPr>
              <w:pStyle w:val="62"/>
            </w:pPr>
            <w:r>
              <w:rPr>
                <w:rFonts w:hint="eastAsia"/>
              </w:rPr>
              <w:t>Infrared cutting head</w:t>
            </w:r>
          </w:p>
        </w:tc>
        <w:tc>
          <w:tcPr>
            <w:tcW w:w="5336" w:type="dxa"/>
            <w:vAlign w:val="center"/>
          </w:tcPr>
          <w:p>
            <w:pPr>
              <w:pStyle w:val="62"/>
            </w:pPr>
            <w:r>
              <w:rPr>
                <w:rFonts w:hint="eastAsia"/>
              </w:rPr>
              <w:t>Lecheng Customization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754" w:type="dxa"/>
            <w:vMerge w:val="continue"/>
            <w:vAlign w:val="center"/>
          </w:tcPr>
          <w:p>
            <w:pPr>
              <w:pStyle w:val="62"/>
              <w:jc w:val="center"/>
            </w:pPr>
          </w:p>
        </w:tc>
        <w:tc>
          <w:tcPr>
            <w:tcW w:w="2708" w:type="dxa"/>
            <w:vAlign w:val="center"/>
          </w:tcPr>
          <w:p>
            <w:pPr>
              <w:pStyle w:val="62"/>
            </w:pPr>
            <w:r>
              <w:rPr>
                <w:rFonts w:hint="eastAsia"/>
              </w:rPr>
              <w:t xml:space="preserve">CO2 </w:t>
            </w:r>
            <w:r>
              <w:rPr>
                <w:rFonts w:hint="eastAsia"/>
                <w:vertAlign w:val="subscript"/>
              </w:rPr>
              <w:t xml:space="preserve">cutting </w:t>
            </w:r>
            <w:r>
              <w:rPr>
                <w:rFonts w:hint="eastAsia"/>
              </w:rPr>
              <w:t>head</w:t>
            </w:r>
          </w:p>
        </w:tc>
        <w:tc>
          <w:tcPr>
            <w:tcW w:w="5336" w:type="dxa"/>
            <w:vAlign w:val="center"/>
          </w:tcPr>
          <w:p>
            <w:pPr>
              <w:pStyle w:val="62"/>
            </w:pPr>
            <w:r>
              <w:rPr>
                <w:rFonts w:hint="eastAsia"/>
              </w:rPr>
              <w:t>Lecheng Customization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754" w:type="dxa"/>
            <w:vMerge w:val="continue"/>
            <w:vAlign w:val="center"/>
          </w:tcPr>
          <w:p>
            <w:pPr>
              <w:pStyle w:val="62"/>
              <w:jc w:val="center"/>
            </w:pPr>
          </w:p>
        </w:tc>
        <w:tc>
          <w:tcPr>
            <w:tcW w:w="2708" w:type="dxa"/>
            <w:vAlign w:val="center"/>
          </w:tcPr>
          <w:p>
            <w:pPr>
              <w:pStyle w:val="62"/>
            </w:pPr>
            <w:r>
              <w:rPr>
                <w:rFonts w:hint="eastAsia"/>
              </w:rPr>
              <w:t>Optical transmission system</w:t>
            </w:r>
          </w:p>
        </w:tc>
        <w:tc>
          <w:tcPr>
            <w:tcW w:w="5336" w:type="dxa"/>
            <w:vAlign w:val="center"/>
          </w:tcPr>
          <w:p>
            <w:pPr>
              <w:pStyle w:val="62"/>
            </w:pPr>
            <w:r>
              <w:rPr>
                <w:rFonts w:hint="eastAsia"/>
                <w:lang w:val="en-US" w:eastAsia="zh-CN"/>
              </w:rPr>
              <w:t xml:space="preserve">2 </w:t>
            </w:r>
            <w:r>
              <w:rPr>
                <w:rFonts w:hint="eastAsia"/>
              </w:rPr>
              <w:t>sets, customized by Lecheng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blHeader/>
          <w:jc w:val="center"/>
        </w:trPr>
        <w:tc>
          <w:tcPr>
            <w:tcW w:w="754" w:type="dxa"/>
            <w:vMerge w:val="restart"/>
            <w:vAlign w:val="center"/>
          </w:tcPr>
          <w:p>
            <w:pPr>
              <w:pStyle w:val="62"/>
              <w:jc w:val="center"/>
            </w:pPr>
            <w:r>
              <w:rPr>
                <w:rFonts w:hint="eastAsia"/>
              </w:rPr>
              <w:t>Imaging system</w:t>
            </w:r>
          </w:p>
        </w:tc>
        <w:tc>
          <w:tcPr>
            <w:tcW w:w="2708" w:type="dxa"/>
            <w:vAlign w:val="center"/>
          </w:tcPr>
          <w:p>
            <w:pPr>
              <w:pStyle w:val="62"/>
            </w:pPr>
            <w:r>
              <w:rPr>
                <w:rFonts w:hint="eastAsia"/>
              </w:rPr>
              <w:t>camera</w:t>
            </w:r>
          </w:p>
        </w:tc>
        <w:tc>
          <w:tcPr>
            <w:tcW w:w="5336" w:type="dxa"/>
            <w:vAlign w:val="center"/>
          </w:tcPr>
          <w:p>
            <w:pPr>
              <w:pStyle w:val="62"/>
            </w:pPr>
            <w:r>
              <w:rPr>
                <w:rFonts w:hint="eastAsia"/>
              </w:rPr>
              <w:t>Digital camera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blHeader/>
          <w:jc w:val="center"/>
        </w:trPr>
        <w:tc>
          <w:tcPr>
            <w:tcW w:w="754" w:type="dxa"/>
            <w:vMerge w:val="continue"/>
            <w:vAlign w:val="center"/>
          </w:tcPr>
          <w:p>
            <w:pPr>
              <w:pStyle w:val="62"/>
              <w:jc w:val="center"/>
            </w:pPr>
          </w:p>
        </w:tc>
        <w:tc>
          <w:tcPr>
            <w:tcW w:w="2708" w:type="dxa"/>
            <w:vAlign w:val="center"/>
          </w:tcPr>
          <w:p>
            <w:pPr>
              <w:pStyle w:val="62"/>
            </w:pPr>
            <w:r>
              <w:rPr>
                <w:rFonts w:hint="eastAsia"/>
              </w:rPr>
              <w:t>Function</w:t>
            </w:r>
          </w:p>
        </w:tc>
        <w:tc>
          <w:tcPr>
            <w:tcW w:w="5336" w:type="dxa"/>
            <w:vAlign w:val="center"/>
          </w:tcPr>
          <w:p>
            <w:pPr>
              <w:pStyle w:val="62"/>
            </w:pPr>
            <w:r>
              <w:rPr>
                <w:rFonts w:hint="eastAsia"/>
              </w:rPr>
              <w:t>Image target capture</w:t>
            </w:r>
          </w:p>
        </w:tc>
      </w:tr>
    </w:tbl>
    <w:p>
      <w:pPr>
        <w:pStyle w:val="35"/>
      </w:pPr>
      <w:bookmarkStart w:id="5" w:name="_Toc156158543"/>
      <w:bookmarkStart w:id="6" w:name="_Toc11685"/>
      <w:bookmarkStart w:id="7" w:name="_Toc26524"/>
      <w:bookmarkStart w:id="8" w:name="_Toc15733"/>
      <w:r>
        <w:rPr>
          <w:rFonts w:hint="eastAsia"/>
        </w:rPr>
        <w:t>Processing diagram</w:t>
      </w:r>
      <w:bookmarkEnd w:id="5"/>
      <w:bookmarkEnd w:id="6"/>
      <w:bookmarkEnd w:id="7"/>
      <w:bookmarkEnd w:id="8"/>
    </w:p>
    <w:p>
      <w:pPr>
        <w:pStyle w:val="5"/>
        <w:ind w:firstLine="0" w:firstLineChars="0"/>
        <w:jc w:val="center"/>
        <w:rPr>
          <w:rFonts w:hint="eastAsia" w:eastAsiaTheme="minorEastAsia"/>
          <w:lang w:eastAsia="zh-CN"/>
        </w:rPr>
      </w:pPr>
      <w:r>
        <w:rPr>
          <w:rFonts w:hint="eastAsia" w:eastAsiaTheme="minorEastAsia"/>
          <w:lang w:eastAsia="zh-CN"/>
        </w:rPr>
        <w:drawing>
          <wp:inline distT="0" distB="0" distL="114300" distR="114300">
            <wp:extent cx="1447800" cy="1447800"/>
            <wp:effectExtent l="0" t="0" r="0" b="0"/>
            <wp:docPr id="7" name="图片 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2"/>
                    <pic:cNvPicPr>
                      <a:picLocks noChangeAspect="1"/>
                    </pic:cNvPicPr>
                  </pic:nvPicPr>
                  <pic:blipFill>
                    <a:blip r:embed="rId11"/>
                    <a:stretch>
                      <a:fillRect/>
                    </a:stretch>
                  </pic:blipFill>
                  <pic:spPr>
                    <a:xfrm>
                      <a:off x="0" y="0"/>
                      <a:ext cx="1447800" cy="1447800"/>
                    </a:xfrm>
                    <a:prstGeom prst="rect">
                      <a:avLst/>
                    </a:prstGeom>
                  </pic:spPr>
                </pic:pic>
              </a:graphicData>
            </a:graphic>
          </wp:inline>
        </w:drawing>
      </w:r>
    </w:p>
    <w:p>
      <w:pPr>
        <w:pStyle w:val="5"/>
        <w:numPr>
          <w:ilvl w:val="0"/>
          <w:numId w:val="2"/>
        </w:numPr>
        <w:ind w:firstLineChars="0"/>
      </w:pPr>
      <w:r>
        <w:rPr>
          <w:rFonts w:hint="eastAsia"/>
        </w:rPr>
        <w:t>An infrared picosecond laser, paired with a glass cutting head, performs laser glass cutting according to a pre-set drawing.</w:t>
      </w:r>
    </w:p>
    <w:p>
      <w:pPr>
        <w:pStyle w:val="5"/>
        <w:numPr>
          <w:ilvl w:val="0"/>
          <w:numId w:val="2"/>
        </w:numPr>
        <w:ind w:firstLineChars="0"/>
      </w:pPr>
      <w:r>
        <w:rPr>
          <w:rFonts w:hint="eastAsia"/>
          <w:vertAlign w:val="subscript"/>
        </w:rPr>
        <w:t xml:space="preserve">A </w:t>
      </w:r>
      <w:r>
        <w:rPr>
          <w:rFonts w:hint="eastAsia"/>
        </w:rPr>
        <w:t>CO2 laser, paired with a dedicated cutting head, is used to cleave the material according to a pre-defined drawing (which is consistent with the cutting path).</w:t>
      </w:r>
    </w:p>
    <w:p>
      <w:pPr>
        <w:pStyle w:val="5"/>
        <w:ind w:firstLine="0" w:firstLineChars="0"/>
      </w:pPr>
      <w:r>
        <w:rPr>
          <w:rFonts w:hint="eastAsia"/>
        </w:rPr>
        <w:t>The ultimate goal is to achieve high-precision glass segmentation according to the drawings.</w:t>
      </w:r>
    </w:p>
    <w:p>
      <w:pPr>
        <w:pStyle w:val="35"/>
      </w:pPr>
      <w:bookmarkStart w:id="9" w:name="_Toc26679"/>
      <w:r>
        <w:rPr>
          <w:rFonts w:hint="eastAsia"/>
        </w:rPr>
        <w:t>Equipment Structure</w:t>
      </w:r>
      <w:bookmarkEnd w:id="9"/>
    </w:p>
    <w:p>
      <w:pPr>
        <w:pStyle w:val="5"/>
        <w:rPr>
          <w:rFonts w:hint="default"/>
          <w:lang w:val="en-US" w:eastAsia="zh-CN"/>
        </w:rPr>
      </w:pPr>
      <w:r>
        <w:rPr>
          <w:rFonts w:hint="eastAsia"/>
        </w:rPr>
        <w:t xml:space="preserve">The entire equipment consists of </w:t>
      </w:r>
      <w:r>
        <w:rPr>
          <w:rFonts w:hint="eastAsia"/>
          <w:lang w:val="en-US" w:eastAsia="zh-CN"/>
        </w:rPr>
        <w:t xml:space="preserve">6 </w:t>
      </w:r>
      <w:r>
        <w:rPr>
          <w:rFonts w:hint="eastAsia"/>
        </w:rPr>
        <w:t xml:space="preserve">functional components: </w:t>
      </w:r>
      <w:r>
        <w:rPr>
          <w:rFonts w:hint="eastAsia"/>
          <w:lang w:val="en-US" w:eastAsia="zh-CN"/>
        </w:rPr>
        <w:t>an infrared cutting module, a CO2 dicing module, a motion axis system, a dust collection system, a vision system, and a processing software system.</w:t>
      </w:r>
    </w:p>
    <w:p>
      <w:pPr>
        <w:pStyle w:val="5"/>
        <w:jc w:val="center"/>
        <w:rPr>
          <w:rFonts w:hint="eastAsia" w:eastAsiaTheme="minorEastAsia"/>
          <w:lang w:eastAsia="zh-CN"/>
        </w:rPr>
      </w:pPr>
      <w:r>
        <w:drawing>
          <wp:inline distT="0" distB="0" distL="114300" distR="114300">
            <wp:extent cx="5271770" cy="4515485"/>
            <wp:effectExtent l="0" t="0" r="127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1770" cy="4515485"/>
                    </a:xfrm>
                    <a:prstGeom prst="rect">
                      <a:avLst/>
                    </a:prstGeom>
                    <a:noFill/>
                    <a:ln>
                      <a:noFill/>
                    </a:ln>
                  </pic:spPr>
                </pic:pic>
              </a:graphicData>
            </a:graphic>
          </wp:inline>
        </w:drawing>
      </w:r>
      <w:r>
        <mc:AlternateContent>
          <mc:Choice Requires="wps">
            <w:drawing>
              <wp:anchor distT="0" distB="0" distL="114300" distR="114300" simplePos="0" relativeHeight="251660288" behindDoc="0" locked="0" layoutInCell="1" allowOverlap="1">
                <wp:simplePos x="0" y="0"/>
                <wp:positionH relativeFrom="column">
                  <wp:posOffset>1538605</wp:posOffset>
                </wp:positionH>
                <wp:positionV relativeFrom="paragraph">
                  <wp:posOffset>2471420</wp:posOffset>
                </wp:positionV>
                <wp:extent cx="1279525" cy="1414145"/>
                <wp:effectExtent l="38100" t="38100" r="38735" b="41275"/>
                <wp:wrapNone/>
                <wp:docPr id="8" name="直接连接符 70"/>
                <wp:cNvGraphicFramePr/>
                <a:graphic xmlns:a="http://schemas.openxmlformats.org/drawingml/2006/main">
                  <a:graphicData uri="http://schemas.microsoft.com/office/word/2010/wordprocessingShape">
                    <wps:wsp>
                      <wps:cNvCnPr>
                        <a:endCxn id="12" idx="0"/>
                      </wps:cNvCnPr>
                      <wps:spPr>
                        <a:xfrm flipH="1">
                          <a:off x="0" y="0"/>
                          <a:ext cx="1279525" cy="1414145"/>
                        </a:xfrm>
                        <a:prstGeom prst="line">
                          <a:avLst/>
                        </a:prstGeom>
                        <a:ln>
                          <a:solidFill>
                            <a:srgbClr val="FF0000"/>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0" o:spid="_x0000_s1026" o:spt="20" style="position:absolute;left:0pt;flip:x;margin-left:121.15pt;margin-top:194.6pt;height:111.35pt;width:100.75pt;z-index:251660288;mso-width-relative:page;mso-height-relative:page;" filled="f" stroked="t" coordsize="21600,21600" o:gfxdata="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DKrYftcAAAALAQAADwAA&#10;AAAAAAABACAAAAAiAAAAZHJzL2Rvd25yZXYueG1sUEsBAhQAFAAAAAgAh07iQIc5L28XAgAAGgQA&#10;AA4AAAAAAAAAAQAgAAAAJgEAAGRycy9lMm9Eb2MueG1sUEsFBgAAAAAGAAYAWQEAAK8FAAAAAA==&#10;">
                <v:fill on="f" focussize="0,0"/>
                <v:stroke weight="0.5pt" color="#FF0000 [3204]" miterlimit="8" joinstyle="miter" startarrow="oval" endarrow="oval"/>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1275080</wp:posOffset>
                </wp:positionH>
                <wp:positionV relativeFrom="paragraph">
                  <wp:posOffset>1118870</wp:posOffset>
                </wp:positionV>
                <wp:extent cx="908050" cy="596900"/>
                <wp:effectExtent l="38100" t="38100" r="44450" b="50800"/>
                <wp:wrapNone/>
                <wp:docPr id="4" name="直接连接符 70"/>
                <wp:cNvGraphicFramePr/>
                <a:graphic xmlns:a="http://schemas.openxmlformats.org/drawingml/2006/main">
                  <a:graphicData uri="http://schemas.microsoft.com/office/word/2010/wordprocessingShape">
                    <wps:wsp>
                      <wps:cNvCnPr/>
                      <wps:spPr>
                        <a:xfrm flipH="1" flipV="1">
                          <a:off x="0" y="0"/>
                          <a:ext cx="908050" cy="596900"/>
                        </a:xfrm>
                        <a:prstGeom prst="line">
                          <a:avLst/>
                        </a:prstGeom>
                        <a:ln>
                          <a:solidFill>
                            <a:srgbClr val="FF0000"/>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0" o:spid="_x0000_s1026" o:spt="20" style="position:absolute;left:0pt;flip:x y;margin-left:100.4pt;margin-top:88.1pt;height:47pt;width:71.5pt;z-index:251659264;mso-width-relative:page;mso-height-relative:page;" filled="f" stroked="t" coordsize="21600,21600" o:gfxdata="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0avaO2QAAAAsBAAAPAAAAAAAAAAEAIAAA&#10;ACIAAABkcnMvZG93bnJldi54bWxQSwECFAAUAAAACACHTuJAFBMLqAsCAAD6AwAADgAAAAAAAAAB&#10;ACAAAAAoAQAAZHJzL2Uyb0RvYy54bWxQSwUGAAAAAAYABgBZAQAApQUAAAAA&#10;">
                <v:fill on="f" focussize="0,0"/>
                <v:stroke weight="0.5pt" color="#FF0000 [3204]" miterlimit="8" joinstyle="miter" startarrow="oval" endarrow="oval"/>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2976880</wp:posOffset>
                </wp:positionH>
                <wp:positionV relativeFrom="paragraph">
                  <wp:posOffset>1537970</wp:posOffset>
                </wp:positionV>
                <wp:extent cx="890270" cy="421640"/>
                <wp:effectExtent l="38100" t="38100" r="46990" b="43180"/>
                <wp:wrapNone/>
                <wp:docPr id="22" name="直接连接符 70"/>
                <wp:cNvGraphicFramePr/>
                <a:graphic xmlns:a="http://schemas.openxmlformats.org/drawingml/2006/main">
                  <a:graphicData uri="http://schemas.microsoft.com/office/word/2010/wordprocessingShape">
                    <wps:wsp>
                      <wps:cNvCnPr>
                        <a:endCxn id="3" idx="1"/>
                      </wps:cNvCnPr>
                      <wps:spPr>
                        <a:xfrm flipV="1">
                          <a:off x="0" y="0"/>
                          <a:ext cx="890270" cy="421640"/>
                        </a:xfrm>
                        <a:prstGeom prst="line">
                          <a:avLst/>
                        </a:prstGeom>
                        <a:ln>
                          <a:solidFill>
                            <a:srgbClr val="FF0000"/>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0" o:spid="_x0000_s1026" o:spt="20" style="position:absolute;left:0pt;flip:y;margin-left:234.4pt;margin-top:121.1pt;height:33.2pt;width:70.1pt;z-index:251664384;mso-width-relative:page;mso-height-relative:page;" filled="f" stroked="t" coordsize="21600,21600" o:gfxdata="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r3qmPNYAAAALAQAADwAA&#10;AAAAAAABACAAAAAiAAAAZHJzL2Rvd25yZXYueG1sUEsBAhQAFAAAAAgAh07iQN6ylP8YAgAAGAQA&#10;AA4AAAAAAAAAAQAgAAAAJQEAAGRycy9lMm9Eb2MueG1sUEsFBgAAAAAGAAYAWQEAAK8FAAAAAA==&#10;">
                <v:fill on="f" focussize="0,0"/>
                <v:stroke weight="0.5pt" color="#FF0000 [3204]" miterlimit="8" joinstyle="miter" startarrow="oval" endarrow="oval"/>
                <v:imagedata o:title=""/>
                <o:lock v:ext="edit"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3535680</wp:posOffset>
                </wp:positionH>
                <wp:positionV relativeFrom="paragraph">
                  <wp:posOffset>753745</wp:posOffset>
                </wp:positionV>
                <wp:extent cx="631190" cy="320675"/>
                <wp:effectExtent l="38100" t="38100" r="46990" b="52705"/>
                <wp:wrapNone/>
                <wp:docPr id="38" name="直接连接符 70"/>
                <wp:cNvGraphicFramePr/>
                <a:graphic xmlns:a="http://schemas.openxmlformats.org/drawingml/2006/main">
                  <a:graphicData uri="http://schemas.microsoft.com/office/word/2010/wordprocessingShape">
                    <wps:wsp>
                      <wps:cNvCnPr>
                        <a:endCxn id="62" idx="2"/>
                      </wps:cNvCnPr>
                      <wps:spPr>
                        <a:xfrm flipV="1">
                          <a:off x="0" y="0"/>
                          <a:ext cx="631190" cy="320675"/>
                        </a:xfrm>
                        <a:prstGeom prst="line">
                          <a:avLst/>
                        </a:prstGeom>
                        <a:ln>
                          <a:solidFill>
                            <a:srgbClr val="FF0000"/>
                          </a:solidFill>
                          <a:headEnd type="oval"/>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70" o:spid="_x0000_s1026" o:spt="20" style="position:absolute;left:0pt;flip:y;margin-left:278.4pt;margin-top:59.35pt;height:25.25pt;width:49.7pt;z-index:251661312;mso-width-relative:page;mso-height-relative:page;" filled="f" stroked="t" coordsize="21600,21600" o:gfxdata="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9XzzftYAAAALAQAADwAA&#10;AAAAAAABACAAAAAiAAAAZHJzL2Rvd25yZXYueG1sUEsBAhQAFAAAAAgAh07iQHaTCBEYAgAAGQQA&#10;AA4AAAAAAAAAAQAgAAAAJQEAAGRycy9lMm9Eb2MueG1sUEsFBgAAAAAGAAYAWQEAAK8FAAAAAA==&#10;">
                <v:fill on="f" focussize="0,0"/>
                <v:stroke weight="0.5pt" color="#FF0000 [3204]" miterlimit="8" joinstyle="miter" startarrow="oval" endarrow="oval"/>
                <v:imagedata o:title=""/>
                <o:lock v:ext="edit" aspectratio="f"/>
              </v:line>
            </w:pict>
          </mc:Fallback>
        </mc:AlternateContent>
      </w:r>
    </w:p>
    <w:p>
      <w:pPr>
        <w:pStyle w:val="5"/>
        <w:ind w:left="0" w:leftChars="0" w:firstLine="0" w:firstLineChars="0"/>
        <w:jc w:val="left"/>
      </w:pPr>
      <w:bookmarkStart w:id="10" w:name="_Hlk129814272"/>
    </w:p>
    <w:bookmarkEnd w:id="10"/>
    <w:p>
      <w:pPr>
        <w:pStyle w:val="35"/>
      </w:pPr>
      <w:bookmarkStart w:id="11" w:name="_Toc163127204"/>
      <w:bookmarkStart w:id="12" w:name="_Toc14228"/>
      <w:r>
        <w:rPr>
          <w:rFonts w:hint="eastAsia"/>
        </w:rPr>
        <w:t>main components of the equipment</w:t>
      </w:r>
      <w:bookmarkEnd w:id="11"/>
      <w:bookmarkEnd w:id="12"/>
    </w:p>
    <w:tbl>
      <w:tblPr>
        <w:tblStyle w:val="20"/>
        <w:tblW w:w="47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57" w:type="dxa"/>
          <w:bottom w:w="0" w:type="dxa"/>
          <w:right w:w="57" w:type="dxa"/>
        </w:tblCellMar>
      </w:tblPr>
      <w:tblGrid>
        <w:gridCol w:w="977"/>
        <w:gridCol w:w="2283"/>
        <w:gridCol w:w="977"/>
        <w:gridCol w:w="38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137" w:hRule="atLeast"/>
          <w:jc w:val="center"/>
        </w:trPr>
        <w:tc>
          <w:tcPr>
            <w:tcW w:w="607"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Serial Number</w:t>
            </w:r>
          </w:p>
        </w:tc>
        <w:tc>
          <w:tcPr>
            <w:tcW w:w="1419"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Accessories</w:t>
            </w:r>
          </w:p>
        </w:tc>
        <w:tc>
          <w:tcPr>
            <w:tcW w:w="607" w:type="pct"/>
            <w:tcBorders>
              <w:top w:val="single" w:color="000000" w:sz="4" w:space="0"/>
              <w:left w:val="single" w:color="000000" w:sz="4" w:space="0"/>
              <w:bottom w:val="single" w:color="000000"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quantity</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Remark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113" w:hRule="atLeast"/>
          <w:jc w:val="center"/>
        </w:trPr>
        <w:tc>
          <w:tcPr>
            <w:tcW w:w="607" w:type="pct"/>
            <w:tcBorders>
              <w:top w:val="single" w:color="000000" w:sz="4" w:space="0"/>
              <w:left w:val="single" w:color="000000" w:sz="4" w:space="0"/>
              <w:bottom w:val="single" w:color="auto" w:sz="4" w:space="0"/>
              <w:right w:val="single" w:color="000000"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1</w:t>
            </w:r>
          </w:p>
        </w:tc>
        <w:tc>
          <w:tcPr>
            <w:tcW w:w="1419" w:type="pct"/>
            <w:tcBorders>
              <w:top w:val="single" w:color="000000" w:sz="4" w:space="0"/>
              <w:left w:val="single" w:color="000000" w:sz="4" w:space="0"/>
              <w:bottom w:val="single" w:color="auto" w:sz="4" w:space="0"/>
              <w:right w:val="single" w:color="000000" w:sz="4" w:space="0"/>
            </w:tcBorders>
          </w:tcPr>
          <w:p>
            <w:pPr>
              <w:autoSpaceDE w:val="0"/>
              <w:autoSpaceDN w:val="0"/>
              <w:adjustRightInd w:val="0"/>
              <w:spacing w:line="240" w:lineRule="auto"/>
              <w:jc w:val="left"/>
              <w:textAlignment w:val="baseline"/>
              <w:rPr>
                <w:rFonts w:ascii="宋体" w:hAnsi="宋体" w:cs="微软雅黑"/>
                <w:bCs/>
                <w:color w:val="000000"/>
                <w:kern w:val="0"/>
              </w:rPr>
            </w:pPr>
            <w:r>
              <w:rPr>
                <w:rFonts w:hint="eastAsia" w:ascii="宋体" w:hAnsi="宋体" w:cs="微软雅黑"/>
                <w:bCs/>
                <w:color w:val="000000"/>
                <w:kern w:val="0"/>
              </w:rPr>
              <w:t>laser</w:t>
            </w:r>
          </w:p>
        </w:tc>
        <w:tc>
          <w:tcPr>
            <w:tcW w:w="607" w:type="pct"/>
            <w:tcBorders>
              <w:top w:val="single" w:color="000000" w:sz="4" w:space="0"/>
              <w:left w:val="single" w:color="000000" w:sz="4" w:space="0"/>
              <w:bottom w:val="single" w:color="auto"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2 </w:t>
            </w:r>
            <w:r>
              <w:rPr>
                <w:rFonts w:hint="eastAsia" w:ascii="宋体" w:hAnsi="宋体" w:cs="微软雅黑"/>
                <w:bCs/>
                <w:color w:val="000000"/>
                <w:kern w:val="0"/>
              </w:rPr>
              <w:t>units</w:t>
            </w:r>
          </w:p>
        </w:tc>
        <w:tc>
          <w:tcPr>
            <w:tcW w:w="2365" w:type="pct"/>
            <w:tcBorders>
              <w:top w:val="single" w:color="000000" w:sz="4" w:space="0"/>
              <w:left w:val="single" w:color="auto" w:sz="4" w:space="0"/>
              <w:bottom w:val="single" w:color="auto"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One set each of cutting and fracturing.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62" w:hRule="atLeast"/>
          <w:jc w:val="center"/>
        </w:trPr>
        <w:tc>
          <w:tcPr>
            <w:tcW w:w="607" w:type="pct"/>
            <w:tcBorders>
              <w:top w:val="single" w:color="000000" w:sz="4" w:space="0"/>
              <w:left w:val="single" w:color="000000" w:sz="4" w:space="0"/>
              <w:bottom w:val="single" w:color="auto" w:sz="4" w:space="0"/>
              <w:right w:val="single" w:color="000000"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2</w:t>
            </w:r>
          </w:p>
        </w:tc>
        <w:tc>
          <w:tcPr>
            <w:tcW w:w="1419" w:type="pct"/>
            <w:tcBorders>
              <w:top w:val="single" w:color="000000" w:sz="4" w:space="0"/>
              <w:left w:val="single" w:color="000000" w:sz="4" w:space="0"/>
              <w:bottom w:val="single" w:color="auto" w:sz="4" w:space="0"/>
              <w:right w:val="single" w:color="000000" w:sz="4" w:space="0"/>
            </w:tcBorders>
          </w:tcPr>
          <w:p>
            <w:pPr>
              <w:autoSpaceDE w:val="0"/>
              <w:autoSpaceDN w:val="0"/>
              <w:adjustRightInd w:val="0"/>
              <w:spacing w:line="240" w:lineRule="auto"/>
              <w:jc w:val="left"/>
              <w:textAlignment w:val="baseline"/>
              <w:rPr>
                <w:rFonts w:ascii="宋体" w:hAnsi="宋体" w:cs="微软雅黑"/>
                <w:bCs/>
                <w:color w:val="000000"/>
                <w:kern w:val="0"/>
              </w:rPr>
            </w:pPr>
            <w:r>
              <w:rPr>
                <w:rFonts w:hint="eastAsia" w:ascii="宋体" w:hAnsi="宋体" w:cs="微软雅黑"/>
                <w:bCs/>
                <w:color w:val="000000"/>
                <w:kern w:val="0"/>
              </w:rPr>
              <w:t>Sports institutions</w:t>
            </w:r>
          </w:p>
        </w:tc>
        <w:tc>
          <w:tcPr>
            <w:tcW w:w="607" w:type="pct"/>
            <w:tcBorders>
              <w:top w:val="single" w:color="000000" w:sz="4" w:space="0"/>
              <w:left w:val="single" w:color="000000" w:sz="4" w:space="0"/>
              <w:bottom w:val="single" w:color="auto"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1 </w:t>
            </w:r>
            <w:r>
              <w:rPr>
                <w:rFonts w:hint="eastAsia" w:ascii="宋体" w:hAnsi="宋体" w:cs="微软雅黑"/>
                <w:bCs/>
                <w:color w:val="000000"/>
                <w:kern w:val="0"/>
              </w:rPr>
              <w:t>set</w:t>
            </w:r>
          </w:p>
        </w:tc>
        <w:tc>
          <w:tcPr>
            <w:tcW w:w="2365" w:type="pct"/>
            <w:tcBorders>
              <w:top w:val="single" w:color="000000" w:sz="4" w:space="0"/>
              <w:left w:val="single" w:color="auto" w:sz="4" w:space="0"/>
              <w:bottom w:val="single" w:color="auto"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X/Y/Z multi-axis motion system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35" w:hRule="atLeast"/>
          <w:jc w:val="center"/>
        </w:trPr>
        <w:tc>
          <w:tcPr>
            <w:tcW w:w="607"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3</w:t>
            </w:r>
          </w:p>
        </w:tc>
        <w:tc>
          <w:tcPr>
            <w:tcW w:w="1419"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left"/>
              <w:textAlignment w:val="baseline"/>
              <w:rPr>
                <w:rFonts w:ascii="宋体" w:hAnsi="宋体" w:cs="微软雅黑"/>
                <w:bCs/>
                <w:color w:val="000000"/>
                <w:kern w:val="0"/>
              </w:rPr>
            </w:pPr>
            <w:r>
              <w:rPr>
                <w:rFonts w:hint="eastAsia" w:ascii="宋体" w:hAnsi="宋体" w:cs="微软雅黑"/>
                <w:bCs/>
                <w:color w:val="000000"/>
                <w:kern w:val="0"/>
              </w:rPr>
              <w:t>Laser cutting head</w:t>
            </w:r>
          </w:p>
        </w:tc>
        <w:tc>
          <w:tcPr>
            <w:tcW w:w="607" w:type="pct"/>
            <w:tcBorders>
              <w:top w:val="single" w:color="000000" w:sz="4" w:space="0"/>
              <w:left w:val="single" w:color="000000" w:sz="4" w:space="0"/>
              <w:bottom w:val="single" w:color="000000"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2 </w:t>
            </w:r>
            <w:r>
              <w:rPr>
                <w:rFonts w:hint="eastAsia" w:ascii="宋体" w:hAnsi="宋体" w:cs="微软雅黑"/>
                <w:bCs/>
                <w:color w:val="000000"/>
                <w:kern w:val="0"/>
              </w:rPr>
              <w:t>sets</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One set each of cutting and fracturing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90" w:hRule="atLeast"/>
          <w:jc w:val="center"/>
        </w:trPr>
        <w:tc>
          <w:tcPr>
            <w:tcW w:w="607"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center"/>
              <w:textAlignment w:val="baseline"/>
              <w:rPr>
                <w:rFonts w:hint="eastAsia" w:ascii="宋体" w:hAnsi="宋体" w:cs="微软雅黑" w:eastAsiaTheme="minorEastAsia"/>
                <w:bCs/>
                <w:color w:val="000000"/>
                <w:kern w:val="0"/>
                <w:lang w:eastAsia="zh-CN"/>
              </w:rPr>
            </w:pPr>
            <w:r>
              <w:rPr>
                <w:rFonts w:hint="eastAsia" w:ascii="宋体" w:hAnsi="宋体" w:cs="微软雅黑"/>
                <w:bCs/>
                <w:color w:val="000000"/>
                <w:kern w:val="0"/>
                <w:lang w:val="en-US" w:eastAsia="zh-CN"/>
              </w:rPr>
              <w:t>4</w:t>
            </w:r>
          </w:p>
        </w:tc>
        <w:tc>
          <w:tcPr>
            <w:tcW w:w="1419"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left"/>
              <w:textAlignment w:val="baseline"/>
              <w:rPr>
                <w:rFonts w:ascii="宋体" w:hAnsi="宋体" w:cs="微软雅黑"/>
                <w:bCs/>
                <w:color w:val="000000"/>
                <w:kern w:val="0"/>
              </w:rPr>
            </w:pPr>
            <w:r>
              <w:rPr>
                <w:rFonts w:hint="eastAsia" w:ascii="宋体" w:hAnsi="宋体" w:cs="微软雅黑"/>
                <w:bCs/>
                <w:color w:val="000000"/>
                <w:kern w:val="0"/>
              </w:rPr>
              <w:t>CCD imaging system</w:t>
            </w:r>
          </w:p>
        </w:tc>
        <w:tc>
          <w:tcPr>
            <w:tcW w:w="607" w:type="pct"/>
            <w:tcBorders>
              <w:top w:val="single" w:color="000000" w:sz="4" w:space="0"/>
              <w:left w:val="single" w:color="000000" w:sz="4" w:space="0"/>
              <w:bottom w:val="single" w:color="000000"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1 </w:t>
            </w:r>
            <w:r>
              <w:rPr>
                <w:rFonts w:hint="eastAsia" w:ascii="宋体" w:hAnsi="宋体" w:cs="微软雅黑"/>
                <w:bCs/>
                <w:color w:val="000000"/>
                <w:kern w:val="0"/>
              </w:rPr>
              <w:t>set</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51" w:hRule="atLeast"/>
          <w:jc w:val="center"/>
        </w:trPr>
        <w:tc>
          <w:tcPr>
            <w:tcW w:w="607"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center"/>
              <w:textAlignment w:val="baseline"/>
              <w:rPr>
                <w:rFonts w:hint="eastAsia" w:ascii="宋体" w:hAnsi="宋体" w:cs="微软雅黑" w:eastAsiaTheme="minorEastAsia"/>
                <w:bCs/>
                <w:color w:val="000000"/>
                <w:kern w:val="0"/>
                <w:lang w:eastAsia="zh-CN"/>
              </w:rPr>
            </w:pPr>
            <w:r>
              <w:rPr>
                <w:rFonts w:hint="eastAsia" w:ascii="宋体" w:hAnsi="宋体" w:cs="微软雅黑"/>
                <w:bCs/>
                <w:color w:val="000000"/>
                <w:kern w:val="0"/>
                <w:lang w:val="en-US" w:eastAsia="zh-CN"/>
              </w:rPr>
              <w:t>5</w:t>
            </w:r>
          </w:p>
        </w:tc>
        <w:tc>
          <w:tcPr>
            <w:tcW w:w="1419"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left"/>
              <w:textAlignment w:val="baseline"/>
              <w:rPr>
                <w:rFonts w:ascii="宋体" w:hAnsi="宋体" w:cs="微软雅黑"/>
                <w:bCs/>
                <w:color w:val="000000"/>
                <w:kern w:val="0"/>
              </w:rPr>
            </w:pPr>
            <w:r>
              <w:rPr>
                <w:rFonts w:hint="eastAsia" w:ascii="宋体" w:hAnsi="宋体" w:cs="微软雅黑"/>
                <w:bCs/>
                <w:color w:val="000000"/>
                <w:kern w:val="0"/>
              </w:rPr>
              <w:t>Optical transmission system</w:t>
            </w:r>
          </w:p>
        </w:tc>
        <w:tc>
          <w:tcPr>
            <w:tcW w:w="607" w:type="pct"/>
            <w:tcBorders>
              <w:top w:val="single" w:color="000000" w:sz="4" w:space="0"/>
              <w:left w:val="single" w:color="000000" w:sz="4" w:space="0"/>
              <w:bottom w:val="single" w:color="000000"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ascii="宋体" w:hAnsi="宋体" w:cs="微软雅黑"/>
                <w:bCs/>
                <w:color w:val="000000"/>
                <w:kern w:val="0"/>
              </w:rPr>
              <w:t xml:space="preserve">2 </w:t>
            </w:r>
            <w:r>
              <w:rPr>
                <w:rFonts w:hint="eastAsia" w:ascii="宋体" w:hAnsi="宋体" w:cs="微软雅黑"/>
                <w:bCs/>
                <w:color w:val="000000"/>
                <w:kern w:val="0"/>
              </w:rPr>
              <w:t>sets</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One set each of cutting and fracturing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35" w:hRule="atLeast"/>
          <w:jc w:val="center"/>
        </w:trPr>
        <w:tc>
          <w:tcPr>
            <w:tcW w:w="607"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center"/>
              <w:textAlignment w:val="baseline"/>
              <w:rPr>
                <w:rFonts w:hint="eastAsia" w:ascii="宋体" w:hAnsi="宋体" w:cs="微软雅黑" w:eastAsiaTheme="minorEastAsia"/>
                <w:bCs/>
                <w:color w:val="000000"/>
                <w:kern w:val="0"/>
                <w:lang w:eastAsia="zh-CN"/>
              </w:rPr>
            </w:pPr>
            <w:r>
              <w:rPr>
                <w:rFonts w:hint="eastAsia" w:ascii="宋体" w:hAnsi="宋体" w:cs="微软雅黑"/>
                <w:bCs/>
                <w:color w:val="000000"/>
                <w:kern w:val="0"/>
                <w:lang w:val="en-US" w:eastAsia="zh-CN"/>
              </w:rPr>
              <w:t>6</w:t>
            </w:r>
          </w:p>
        </w:tc>
        <w:tc>
          <w:tcPr>
            <w:tcW w:w="1419"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left"/>
              <w:textAlignment w:val="baseline"/>
              <w:rPr>
                <w:rFonts w:ascii="宋体" w:hAnsi="宋体" w:cs="微软雅黑"/>
                <w:bCs/>
                <w:color w:val="000000"/>
                <w:kern w:val="0"/>
              </w:rPr>
            </w:pPr>
            <w:r>
              <w:rPr>
                <w:rFonts w:hint="eastAsia" w:ascii="宋体" w:hAnsi="宋体" w:cs="微软雅黑"/>
                <w:bCs/>
                <w:color w:val="000000"/>
                <w:kern w:val="0"/>
              </w:rPr>
              <w:t>Electrical control system</w:t>
            </w:r>
          </w:p>
        </w:tc>
        <w:tc>
          <w:tcPr>
            <w:tcW w:w="607" w:type="pct"/>
            <w:tcBorders>
              <w:top w:val="single" w:color="000000" w:sz="4" w:space="0"/>
              <w:left w:val="single" w:color="000000" w:sz="4" w:space="0"/>
              <w:bottom w:val="single" w:color="000000"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1 set</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Equipment electrical control, including industrial PC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117" w:hRule="atLeast"/>
          <w:jc w:val="center"/>
        </w:trPr>
        <w:tc>
          <w:tcPr>
            <w:tcW w:w="607"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center"/>
              <w:textAlignment w:val="baseline"/>
              <w:rPr>
                <w:rFonts w:hint="eastAsia" w:ascii="宋体" w:hAnsi="宋体" w:cs="微软雅黑" w:eastAsiaTheme="minorEastAsia"/>
                <w:bCs/>
                <w:color w:val="000000"/>
                <w:kern w:val="0"/>
                <w:lang w:eastAsia="zh-CN"/>
              </w:rPr>
            </w:pPr>
            <w:r>
              <w:rPr>
                <w:rFonts w:hint="eastAsia" w:ascii="宋体" w:hAnsi="宋体" w:cs="微软雅黑"/>
                <w:bCs/>
                <w:color w:val="000000"/>
                <w:kern w:val="0"/>
                <w:lang w:val="en-US" w:eastAsia="zh-CN"/>
              </w:rPr>
              <w:t>7</w:t>
            </w:r>
          </w:p>
        </w:tc>
        <w:tc>
          <w:tcPr>
            <w:tcW w:w="1419" w:type="pct"/>
            <w:tcBorders>
              <w:top w:val="single" w:color="000000" w:sz="4" w:space="0"/>
              <w:left w:val="single" w:color="000000" w:sz="4" w:space="0"/>
              <w:bottom w:val="single" w:color="000000" w:sz="4" w:space="0"/>
              <w:right w:val="single" w:color="000000" w:sz="4" w:space="0"/>
            </w:tcBorders>
          </w:tcPr>
          <w:p>
            <w:pPr>
              <w:autoSpaceDE w:val="0"/>
              <w:autoSpaceDN w:val="0"/>
              <w:adjustRightInd w:val="0"/>
              <w:spacing w:line="240" w:lineRule="auto"/>
              <w:jc w:val="left"/>
              <w:textAlignment w:val="baseline"/>
              <w:rPr>
                <w:rFonts w:ascii="宋体" w:hAnsi="宋体" w:cs="微软雅黑"/>
                <w:bCs/>
                <w:color w:val="000000"/>
                <w:kern w:val="0"/>
              </w:rPr>
            </w:pPr>
            <w:r>
              <w:rPr>
                <w:rFonts w:hint="eastAsia" w:ascii="宋体" w:hAnsi="宋体" w:cs="微软雅黑"/>
                <w:bCs/>
                <w:color w:val="000000"/>
                <w:kern w:val="0"/>
              </w:rPr>
              <w:t>Software control system</w:t>
            </w:r>
          </w:p>
        </w:tc>
        <w:tc>
          <w:tcPr>
            <w:tcW w:w="607" w:type="pct"/>
            <w:tcBorders>
              <w:top w:val="single" w:color="000000" w:sz="4" w:space="0"/>
              <w:left w:val="single" w:color="000000" w:sz="4" w:space="0"/>
              <w:bottom w:val="single" w:color="000000" w:sz="4" w:space="0"/>
              <w:right w:val="single" w:color="auto" w:sz="4" w:space="0"/>
            </w:tcBorders>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1 set</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Equipment control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35" w:hRule="atLeast"/>
          <w:jc w:val="center"/>
        </w:trPr>
        <w:tc>
          <w:tcPr>
            <w:tcW w:w="607"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hint="eastAsia" w:ascii="宋体" w:hAnsi="宋体" w:cs="微软雅黑" w:eastAsiaTheme="minorEastAsia"/>
                <w:bCs/>
                <w:color w:val="000000"/>
                <w:kern w:val="0"/>
                <w:lang w:eastAsia="zh-CN"/>
              </w:rPr>
            </w:pPr>
            <w:r>
              <w:rPr>
                <w:rFonts w:hint="eastAsia" w:ascii="宋体" w:hAnsi="宋体" w:cs="微软雅黑"/>
                <w:bCs/>
                <w:color w:val="000000"/>
                <w:kern w:val="0"/>
                <w:lang w:val="en-US" w:eastAsia="zh-CN"/>
              </w:rPr>
              <w:t>8</w:t>
            </w:r>
          </w:p>
        </w:tc>
        <w:tc>
          <w:tcPr>
            <w:tcW w:w="1419"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40" w:lineRule="auto"/>
              <w:jc w:val="left"/>
              <w:textAlignment w:val="baseline"/>
              <w:rPr>
                <w:rFonts w:ascii="宋体" w:hAnsi="宋体" w:cs="微软雅黑"/>
                <w:bCs/>
                <w:color w:val="000000"/>
                <w:kern w:val="0"/>
                <w:lang w:eastAsia="ja-JP"/>
              </w:rPr>
            </w:pPr>
            <w:r>
              <w:rPr>
                <w:rFonts w:hint="eastAsia" w:ascii="宋体" w:hAnsi="宋体" w:cs="微软雅黑"/>
                <w:bCs/>
                <w:color w:val="000000"/>
                <w:kern w:val="0"/>
                <w:lang w:eastAsia="ja-JP"/>
              </w:rPr>
              <w:t>Mechanical structure and marble platform</w:t>
            </w:r>
          </w:p>
        </w:tc>
        <w:tc>
          <w:tcPr>
            <w:tcW w:w="607" w:type="pct"/>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lang w:eastAsia="ja-JP"/>
              </w:rPr>
            </w:pPr>
            <w:r>
              <w:rPr>
                <w:rFonts w:hint="eastAsia" w:ascii="宋体" w:hAnsi="宋体" w:cs="微软雅黑"/>
                <w:bCs/>
                <w:color w:val="000000"/>
                <w:kern w:val="0"/>
                <w:lang w:val="en-US" w:eastAsia="zh-CN"/>
              </w:rPr>
              <w:t xml:space="preserve">1 </w:t>
            </w:r>
            <w:r>
              <w:rPr>
                <w:rFonts w:hint="eastAsia" w:ascii="宋体" w:hAnsi="宋体" w:cs="微软雅黑"/>
                <w:bCs/>
                <w:color w:val="000000"/>
                <w:kern w:val="0"/>
                <w:lang w:eastAsia="ja-JP"/>
              </w:rPr>
              <w:t>set</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ascii="宋体" w:hAnsi="宋体" w:cs="微软雅黑"/>
                <w:bCs/>
                <w:color w:val="000000"/>
                <w:kern w:val="0"/>
              </w:rPr>
            </w:pPr>
            <w:r>
              <w:rPr>
                <w:rFonts w:hint="eastAsia" w:ascii="宋体" w:hAnsi="宋体" w:cs="微软雅黑"/>
                <w:bCs/>
                <w:color w:val="000000"/>
                <w:kern w:val="0"/>
              </w:rPr>
              <w:t>Welded steel structure + marble base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35" w:hRule="atLeast"/>
          <w:jc w:val="center"/>
        </w:trPr>
        <w:tc>
          <w:tcPr>
            <w:tcW w:w="607"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hint="default" w:ascii="宋体" w:hAnsi="宋体" w:cs="微软雅黑" w:eastAsiaTheme="minorEastAsia"/>
                <w:bCs/>
                <w:color w:val="000000"/>
                <w:kern w:val="0"/>
                <w:lang w:val="en-US" w:eastAsia="zh-CN"/>
              </w:rPr>
            </w:pPr>
            <w:bookmarkStart w:id="13" w:name="_Hlk174965721"/>
            <w:r>
              <w:rPr>
                <w:rFonts w:hint="eastAsia" w:ascii="宋体" w:hAnsi="宋体" w:cs="微软雅黑"/>
                <w:bCs/>
                <w:color w:val="000000"/>
                <w:kern w:val="0"/>
                <w:lang w:val="en-US" w:eastAsia="zh-CN"/>
              </w:rPr>
              <w:t>9</w:t>
            </w:r>
          </w:p>
        </w:tc>
        <w:tc>
          <w:tcPr>
            <w:tcW w:w="1419"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240" w:lineRule="auto"/>
              <w:jc w:val="left"/>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Dust removal system</w:t>
            </w:r>
          </w:p>
        </w:tc>
        <w:tc>
          <w:tcPr>
            <w:tcW w:w="607" w:type="pct"/>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line="240" w:lineRule="auto"/>
              <w:jc w:val="center"/>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1 set</w:t>
            </w:r>
          </w:p>
        </w:tc>
        <w:tc>
          <w:tcPr>
            <w:tcW w:w="2365" w:type="pct"/>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line="240" w:lineRule="auto"/>
              <w:jc w:val="center"/>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Dust removal during laser processing</w:t>
            </w:r>
          </w:p>
        </w:tc>
      </w:tr>
      <w:bookmarkEnd w:id="13"/>
    </w:tbl>
    <w:p>
      <w:pPr>
        <w:pStyle w:val="33"/>
      </w:pPr>
      <w:bookmarkStart w:id="14" w:name="_Toc14590"/>
      <w:r>
        <w:rPr>
          <w:rFonts w:hint="eastAsia"/>
        </w:rPr>
        <w:t>Main component functions</w:t>
      </w:r>
      <w:bookmarkEnd w:id="14"/>
    </w:p>
    <w:p>
      <w:pPr>
        <w:pStyle w:val="35"/>
      </w:pPr>
      <w:bookmarkStart w:id="15" w:name="_Toc2797"/>
      <w:r>
        <w:rPr>
          <w:rFonts w:hint="eastAsia"/>
        </w:rPr>
        <w:t>laser</w:t>
      </w:r>
      <w:bookmarkEnd w:id="15"/>
    </w:p>
    <w:p>
      <w:pPr>
        <w:pStyle w:val="5"/>
      </w:pPr>
      <w:r>
        <w:rPr>
          <w:rFonts w:hint="eastAsia"/>
        </w:rPr>
        <w:t xml:space="preserve">The equipment is equipped with </w:t>
      </w:r>
      <w:r>
        <w:rPr>
          <w:rFonts w:hint="eastAsia"/>
          <w:lang w:val="en-US" w:eastAsia="zh-CN"/>
        </w:rPr>
        <w:t xml:space="preserve">two </w:t>
      </w:r>
      <w:r>
        <w:rPr>
          <w:rFonts w:hint="eastAsia"/>
        </w:rPr>
        <w:t xml:space="preserve">laser optical path systems: an infrared picosecond laser with a laser cutting head for glass cutting, and a CO2 </w:t>
      </w:r>
      <w:r>
        <w:rPr>
          <w:vertAlign w:val="subscript"/>
        </w:rPr>
        <w:t xml:space="preserve">laser </w:t>
      </w:r>
      <w:r>
        <w:t xml:space="preserve">with </w:t>
      </w:r>
      <w:r>
        <w:rPr>
          <w:rFonts w:hint="eastAsia"/>
        </w:rPr>
        <w:t>a dedicated cutting head for glass sharding.</w:t>
      </w:r>
    </w:p>
    <w:tbl>
      <w:tblPr>
        <w:tblStyle w:val="20"/>
        <w:tblW w:w="35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2116"/>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parameter</w:t>
            </w:r>
          </w:p>
        </w:tc>
        <w:tc>
          <w:tcPr>
            <w:tcW w:w="4393" w:type="dxa"/>
            <w:gridSpan w:val="2"/>
            <w:vAlign w:val="center"/>
          </w:tcPr>
          <w:p>
            <w:pPr>
              <w:autoSpaceDE w:val="0"/>
              <w:autoSpaceDN w:val="0"/>
              <w:adjustRightInd w:val="0"/>
              <w:spacing w:line="276" w:lineRule="auto"/>
              <w:jc w:val="center"/>
              <w:textAlignment w:val="baseline"/>
              <w:rPr>
                <w:rFonts w:hint="eastAsia" w:ascii="宋体" w:hAnsi="宋体" w:cs="微软雅黑"/>
                <w:bCs/>
                <w:color w:val="000000"/>
                <w:kern w:val="0"/>
              </w:rPr>
            </w:pPr>
            <w:r>
              <w:rPr>
                <w:rFonts w:hint="eastAsia" w:ascii="宋体" w:hAnsi="宋体" w:cs="微软雅黑"/>
                <w:bCs/>
                <w:color w:val="000000"/>
                <w:kern w:val="0"/>
              </w:rPr>
              <w:t>Technical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model</w:t>
            </w:r>
          </w:p>
        </w:tc>
        <w:tc>
          <w:tcPr>
            <w:tcW w:w="2116"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Infrared picosecond laser</w:t>
            </w:r>
          </w:p>
        </w:tc>
        <w:tc>
          <w:tcPr>
            <w:tcW w:w="2277"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CO2 laser</w:t>
            </w:r>
            <w:r>
              <w:rPr>
                <w:rFonts w:ascii="宋体" w:hAnsi="宋体" w:cs="微软雅黑"/>
                <w:bCs/>
                <w:color w:val="000000"/>
                <w:kern w:val="0"/>
              </w:rPr>
              <w:t>​</w:t>
            </w:r>
            <w:r>
              <w:rPr>
                <w:rFonts w:hint="eastAsia" w:ascii="宋体" w:hAnsi="宋体" w:cs="微软雅黑"/>
                <w:bCs/>
                <w:color w:val="000000"/>
                <w:kern w:val="0"/>
                <w:vertAlign w:val="subscrip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Average power</w:t>
            </w:r>
          </w:p>
        </w:tc>
        <w:tc>
          <w:tcPr>
            <w:tcW w:w="2116"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≥6 </w:t>
            </w:r>
            <w:r>
              <w:rPr>
                <w:rFonts w:hint="eastAsia" w:ascii="宋体" w:hAnsi="宋体" w:cs="微软雅黑"/>
                <w:bCs/>
                <w:color w:val="000000"/>
                <w:kern w:val="0"/>
              </w:rPr>
              <w:t>0W</w:t>
            </w:r>
          </w:p>
        </w:tc>
        <w:tc>
          <w:tcPr>
            <w:tcW w:w="2277"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 xml:space="preserve">&gt; </w:t>
            </w:r>
            <w:r>
              <w:rPr>
                <w:rFonts w:ascii="宋体" w:hAnsi="宋体" w:cs="微软雅黑"/>
                <w:bCs/>
                <w:color w:val="000000"/>
                <w:kern w:val="0"/>
              </w:rPr>
              <w:t>100W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center wavelength</w:t>
            </w:r>
          </w:p>
        </w:tc>
        <w:tc>
          <w:tcPr>
            <w:tcW w:w="2116"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1064nm</w:t>
            </w:r>
          </w:p>
        </w:tc>
        <w:tc>
          <w:tcPr>
            <w:tcW w:w="2277"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10.6um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repetition frequency</w:t>
            </w:r>
          </w:p>
        </w:tc>
        <w:tc>
          <w:tcPr>
            <w:tcW w:w="2116"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 xml:space="preserve">50 </w:t>
            </w:r>
            <w:r>
              <w:rPr>
                <w:rFonts w:ascii="宋体" w:hAnsi="宋体" w:cs="微软雅黑"/>
                <w:bCs/>
                <w:color w:val="000000"/>
                <w:kern w:val="0"/>
              </w:rPr>
              <w:t xml:space="preserve">— </w:t>
            </w:r>
            <w:r>
              <w:rPr>
                <w:rFonts w:hint="eastAsia" w:ascii="宋体" w:hAnsi="宋体" w:cs="微软雅黑"/>
                <w:bCs/>
                <w:color w:val="000000"/>
                <w:kern w:val="0"/>
              </w:rPr>
              <w:t>500 kHz</w:t>
            </w:r>
            <w:r>
              <w:rPr>
                <w:rFonts w:ascii="宋体" w:hAnsi="宋体" w:cs="微软雅黑"/>
                <w:bCs/>
                <w:color w:val="000000"/>
                <w:kern w:val="0"/>
              </w:rPr>
              <w:t>​</w:t>
            </w:r>
          </w:p>
        </w:tc>
        <w:tc>
          <w:tcPr>
            <w:tcW w:w="2277" w:type="dxa"/>
            <w:shd w:val="clear" w:color="auto" w:fill="auto"/>
            <w:vAlign w:val="center"/>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rPr>
              <w:t xml:space="preserve">&lt; </w:t>
            </w:r>
            <w:r>
              <w:rPr>
                <w:rFonts w:hint="eastAsia" w:ascii="宋体" w:hAnsi="宋体" w:cs="微软雅黑"/>
                <w:bCs/>
                <w:color w:val="000000"/>
                <w:kern w:val="0"/>
                <w:lang w:val="en-US" w:eastAsia="zh-CN"/>
              </w:rPr>
              <w:t>25kHz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Pulse width</w:t>
            </w:r>
          </w:p>
        </w:tc>
        <w:tc>
          <w:tcPr>
            <w:tcW w:w="2116"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 xml:space="preserve">&lt; </w:t>
            </w:r>
            <w:r>
              <w:rPr>
                <w:rFonts w:ascii="宋体" w:hAnsi="宋体" w:cs="微软雅黑"/>
                <w:bCs/>
                <w:color w:val="000000"/>
                <w:kern w:val="0"/>
              </w:rPr>
              <w:t xml:space="preserve">15 </w:t>
            </w:r>
            <w:r>
              <w:rPr>
                <w:rFonts w:hint="eastAsia" w:ascii="宋体" w:hAnsi="宋体" w:cs="微软雅黑"/>
                <w:bCs/>
                <w:color w:val="000000"/>
                <w:kern w:val="0"/>
              </w:rPr>
              <w:t>ps</w:t>
            </w:r>
            <w:r>
              <w:rPr>
                <w:rFonts w:ascii="宋体" w:hAnsi="宋体" w:cs="微软雅黑"/>
                <w:bCs/>
                <w:color w:val="000000"/>
                <w:kern w:val="0"/>
              </w:rPr>
              <w:t>​</w:t>
            </w:r>
          </w:p>
        </w:tc>
        <w:tc>
          <w:tcPr>
            <w:tcW w:w="2277"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Energy stability</w:t>
            </w:r>
          </w:p>
        </w:tc>
        <w:tc>
          <w:tcPr>
            <w:tcW w:w="2116"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 xml:space="preserve">&lt; </w:t>
            </w:r>
            <w:r>
              <w:rPr>
                <w:rFonts w:hint="eastAsia" w:ascii="宋体" w:hAnsi="宋体" w:cs="微软雅黑"/>
                <w:bCs/>
                <w:color w:val="000000"/>
                <w:kern w:val="0"/>
                <w:lang w:val="en-US" w:eastAsia="zh-CN"/>
              </w:rPr>
              <w:t xml:space="preserve">2 </w:t>
            </w:r>
            <w:r>
              <w:rPr>
                <w:rFonts w:ascii="宋体" w:hAnsi="宋体" w:cs="微软雅黑"/>
                <w:bCs/>
                <w:color w:val="000000"/>
                <w:kern w:val="0"/>
              </w:rPr>
              <w:t>%rms</w:t>
            </w:r>
            <w:r>
              <w:rPr>
                <w:rFonts w:hint="eastAsia" w:ascii="宋体" w:hAnsi="宋体" w:cs="微软雅黑"/>
                <w:bCs/>
                <w:color w:val="000000"/>
                <w:kern w:val="0"/>
              </w:rPr>
              <w:t xml:space="preserve"> </w:t>
            </w:r>
            <w:r>
              <w:rPr>
                <w:rFonts w:ascii="宋体" w:hAnsi="宋体" w:cs="微软雅黑"/>
                <w:bCs/>
                <w:color w:val="000000"/>
                <w:kern w:val="0"/>
              </w:rPr>
              <w:t xml:space="preserve">over </w:t>
            </w:r>
            <w:r>
              <w:rPr>
                <w:rFonts w:hint="eastAsia" w:ascii="宋体" w:hAnsi="宋体" w:cs="微软雅黑"/>
                <w:bCs/>
                <w:color w:val="000000"/>
                <w:kern w:val="0"/>
              </w:rPr>
              <w:t xml:space="preserve">8 </w:t>
            </w:r>
            <w:r>
              <w:rPr>
                <w:rFonts w:ascii="宋体" w:hAnsi="宋体" w:cs="微软雅黑"/>
                <w:bCs/>
                <w:color w:val="000000"/>
                <w:kern w:val="0"/>
              </w:rPr>
              <w:t>hours</w:t>
            </w:r>
          </w:p>
        </w:tc>
        <w:tc>
          <w:tcPr>
            <w:tcW w:w="2277"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&lt;±5%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ascii="Times New Roman" w:hAnsi="Times New Roman"/>
                <w:bCs/>
                <w:color w:val="000000"/>
                <w:kern w:val="0"/>
              </w:rPr>
            </w:pPr>
            <w:r>
              <w:rPr>
                <w:rFonts w:hint="eastAsia" w:ascii="宋体" w:hAnsi="宋体" w:cs="微软雅黑"/>
                <w:bCs/>
                <w:color w:val="000000"/>
                <w:kern w:val="0"/>
              </w:rPr>
              <w:t>Beam quality</w:t>
            </w:r>
          </w:p>
        </w:tc>
        <w:tc>
          <w:tcPr>
            <w:tcW w:w="2116" w:type="dxa"/>
            <w:shd w:val="clear" w:color="auto" w:fill="auto"/>
            <w:vAlign w:val="center"/>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lang w:eastAsia="zh-CN"/>
              </w:rPr>
            </w:pPr>
            <w:r>
              <w:rPr>
                <w:rFonts w:hint="eastAsia" w:ascii="宋体" w:hAnsi="宋体" w:cs="微软雅黑"/>
                <w:bCs/>
                <w:color w:val="000000"/>
                <w:kern w:val="0"/>
              </w:rPr>
              <w:t xml:space="preserve">M² </w:t>
            </w:r>
            <w:r>
              <w:rPr>
                <w:rFonts w:hint="eastAsia" w:ascii="宋体" w:hAnsi="宋体" w:cs="微软雅黑"/>
                <w:bCs/>
                <w:color w:val="000000"/>
                <w:kern w:val="0"/>
                <w:lang w:val="en-US" w:eastAsia="zh-CN"/>
              </w:rPr>
              <w:t xml:space="preserve">≤ </w:t>
            </w:r>
            <w:r>
              <w:rPr>
                <w:rFonts w:ascii="宋体" w:hAnsi="宋体" w:cs="微软雅黑"/>
                <w:bCs/>
                <w:color w:val="000000"/>
                <w:kern w:val="0"/>
              </w:rPr>
              <w:t>1.4</w:t>
            </w:r>
            <w:r>
              <w:rPr>
                <w:rFonts w:hint="eastAsia" w:ascii="宋体" w:hAnsi="宋体" w:cs="微软雅黑"/>
                <w:bCs/>
                <w:color w:val="000000"/>
                <w:kern w:val="0"/>
                <w:vertAlign w:val="superscript"/>
              </w:rPr>
              <w:t>​</w:t>
            </w:r>
            <w:r>
              <w:rPr>
                <w:rFonts w:hint="eastAsia" w:ascii="宋体" w:hAnsi="宋体" w:cs="微软雅黑"/>
                <w:bCs/>
                <w:color w:val="000000"/>
                <w:kern w:val="0"/>
                <w:lang w:val="en-US" w:eastAsia="zh-CN"/>
              </w:rPr>
              <w:t>​</w:t>
            </w:r>
          </w:p>
        </w:tc>
        <w:tc>
          <w:tcPr>
            <w:tcW w:w="2277"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 xml:space="preserve">M² &lt; </w:t>
            </w:r>
            <w:r>
              <w:rPr>
                <w:rFonts w:ascii="宋体" w:hAnsi="宋体" w:cs="微软雅黑"/>
                <w:bCs/>
                <w:color w:val="000000"/>
                <w:kern w:val="0"/>
              </w:rPr>
              <w:t>1.3</w:t>
            </w:r>
            <w:r>
              <w:rPr>
                <w:rFonts w:hint="eastAsia" w:ascii="宋体" w:hAnsi="宋体" w:cs="微软雅黑"/>
                <w:bCs/>
                <w:color w:val="000000"/>
                <w:kern w:val="0"/>
                <w:vertAlign w:val="superscript"/>
              </w:rPr>
              <w:t>​</w:t>
            </w:r>
            <w:r>
              <w:rPr>
                <w:rFonts w:hint="eastAsia" w:ascii="宋体" w:hAnsi="宋体" w:cs="微软雅黑"/>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vAlign w:val="center"/>
          </w:tcPr>
          <w:p>
            <w:pPr>
              <w:autoSpaceDE w:val="0"/>
              <w:autoSpaceDN w:val="0"/>
              <w:adjustRightInd w:val="0"/>
              <w:spacing w:line="276" w:lineRule="auto"/>
              <w:jc w:val="center"/>
              <w:textAlignment w:val="baseline"/>
              <w:rPr>
                <w:rFonts w:hint="default" w:ascii="Times New Roman" w:hAnsi="Times New Roman" w:eastAsiaTheme="minorEastAsia"/>
                <w:bCs/>
                <w:color w:val="000000"/>
                <w:kern w:val="0"/>
                <w:lang w:val="en-US" w:eastAsia="zh-CN"/>
              </w:rPr>
            </w:pPr>
            <w:r>
              <w:rPr>
                <w:rFonts w:hint="eastAsia" w:ascii="Times New Roman" w:hAnsi="Times New Roman"/>
                <w:bCs/>
                <w:color w:val="000000"/>
                <w:kern w:val="0"/>
                <w:lang w:val="en-US" w:eastAsia="zh-CN"/>
              </w:rPr>
              <w:t>Export spot size</w:t>
            </w:r>
          </w:p>
        </w:tc>
        <w:tc>
          <w:tcPr>
            <w:tcW w:w="2116" w:type="dxa"/>
            <w:shd w:val="clear" w:color="auto" w:fill="auto"/>
            <w:vAlign w:val="center"/>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2.5±0.5mm</w:t>
            </w:r>
          </w:p>
        </w:tc>
        <w:tc>
          <w:tcPr>
            <w:tcW w:w="2277" w:type="dxa"/>
            <w:shd w:val="clear" w:color="auto" w:fill="auto"/>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lang w:val="en-US" w:eastAsia="zh-CN"/>
              </w:rPr>
              <w:t>1.8±0.2mm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shd w:val="clear" w:color="auto" w:fill="auto"/>
            <w:vAlign w:val="center"/>
          </w:tcPr>
          <w:p>
            <w:pPr>
              <w:autoSpaceDE w:val="0"/>
              <w:autoSpaceDN w:val="0"/>
              <w:adjustRightInd w:val="0"/>
              <w:spacing w:line="276" w:lineRule="auto"/>
              <w:jc w:val="center"/>
              <w:textAlignment w:val="baseline"/>
              <w:rPr>
                <w:rFonts w:hint="default" w:ascii="Times New Roman" w:hAnsi="Times New Roman" w:eastAsiaTheme="minorEastAsia" w:cstheme="minorBidi"/>
                <w:bCs/>
                <w:color w:val="000000"/>
                <w:kern w:val="0"/>
                <w:sz w:val="21"/>
                <w:szCs w:val="21"/>
                <w:lang w:val="en-US" w:eastAsia="zh-CN" w:bidi="ar-SA"/>
              </w:rPr>
            </w:pPr>
            <w:r>
              <w:rPr>
                <w:rFonts w:hint="eastAsia" w:ascii="Times New Roman" w:hAnsi="Times New Roman" w:cstheme="minorBidi"/>
                <w:bCs/>
                <w:color w:val="000000"/>
                <w:kern w:val="0"/>
                <w:sz w:val="21"/>
                <w:szCs w:val="21"/>
                <w:lang w:val="en-US" w:eastAsia="zh-CN" w:bidi="ar-SA"/>
              </w:rPr>
              <w:t>Service life</w:t>
            </w:r>
          </w:p>
        </w:tc>
        <w:tc>
          <w:tcPr>
            <w:tcW w:w="2116" w:type="dxa"/>
            <w:shd w:val="clear" w:color="auto" w:fill="auto"/>
            <w:vAlign w:val="center"/>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sz w:val="21"/>
                <w:szCs w:val="21"/>
                <w:lang w:val="en-US" w:eastAsia="zh-CN" w:bidi="ar-SA"/>
              </w:rPr>
              <w:t>&gt;20000H</w:t>
            </w:r>
          </w:p>
        </w:tc>
        <w:tc>
          <w:tcPr>
            <w:tcW w:w="2277" w:type="dxa"/>
            <w:shd w:val="clear" w:color="auto" w:fill="auto"/>
            <w:vAlign w:val="center"/>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sz w:val="21"/>
                <w:szCs w:val="21"/>
                <w:lang w:val="en-US" w:eastAsia="zh-CN" w:bidi="ar-SA"/>
              </w:rPr>
              <w:t>&gt;20000H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shd w:val="clear" w:color="auto" w:fill="auto"/>
            <w:vAlign w:val="center"/>
          </w:tcPr>
          <w:p>
            <w:pPr>
              <w:autoSpaceDE w:val="0"/>
              <w:autoSpaceDN w:val="0"/>
              <w:adjustRightInd w:val="0"/>
              <w:spacing w:line="276" w:lineRule="auto"/>
              <w:jc w:val="center"/>
              <w:textAlignment w:val="baseline"/>
              <w:rPr>
                <w:rFonts w:hint="eastAsia" w:ascii="Times New Roman" w:hAnsi="Times New Roman" w:eastAsiaTheme="minorEastAsia" w:cstheme="minorBidi"/>
                <w:bCs/>
                <w:color w:val="000000"/>
                <w:kern w:val="0"/>
                <w:sz w:val="21"/>
                <w:szCs w:val="21"/>
                <w:lang w:val="en-US" w:eastAsia="zh-CN" w:bidi="ar-SA"/>
              </w:rPr>
            </w:pPr>
            <w:r>
              <w:rPr>
                <w:rFonts w:hint="eastAsia" w:ascii="宋体" w:hAnsi="宋体" w:cs="微软雅黑"/>
                <w:bCs/>
                <w:color w:val="000000"/>
                <w:kern w:val="0"/>
              </w:rPr>
              <w:t>model</w:t>
            </w:r>
          </w:p>
        </w:tc>
        <w:tc>
          <w:tcPr>
            <w:tcW w:w="2116" w:type="dxa"/>
            <w:shd w:val="clear" w:color="auto" w:fill="auto"/>
            <w:vAlign w:val="center"/>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 xml:space="preserve">TEM </w:t>
            </w:r>
            <w:r>
              <w:rPr>
                <w:rFonts w:hint="eastAsia" w:ascii="宋体" w:hAnsi="宋体" w:cs="微软雅黑"/>
                <w:bCs/>
                <w:color w:val="000000"/>
                <w:kern w:val="0"/>
                <w:vertAlign w:val="subscript"/>
              </w:rPr>
              <w:t>00</w:t>
            </w:r>
          </w:p>
        </w:tc>
        <w:tc>
          <w:tcPr>
            <w:tcW w:w="2277" w:type="dxa"/>
            <w:shd w:val="clear" w:color="auto" w:fill="auto"/>
            <w:vAlign w:val="center"/>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continuous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731" w:type="dxa"/>
            <w:shd w:val="clear" w:color="auto" w:fill="auto"/>
            <w:vAlign w:val="center"/>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Cooling method</w:t>
            </w:r>
          </w:p>
        </w:tc>
        <w:tc>
          <w:tcPr>
            <w:tcW w:w="2116" w:type="dxa"/>
            <w:shd w:val="clear" w:color="auto" w:fill="auto"/>
            <w:vAlign w:val="center"/>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Water cooling</w:t>
            </w:r>
          </w:p>
        </w:tc>
        <w:tc>
          <w:tcPr>
            <w:tcW w:w="2277" w:type="dxa"/>
            <w:shd w:val="clear" w:color="auto" w:fill="auto"/>
            <w:vAlign w:val="center"/>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air-cooled</w:t>
            </w:r>
          </w:p>
        </w:tc>
      </w:tr>
    </w:tbl>
    <w:p>
      <w:pPr>
        <w:pStyle w:val="35"/>
      </w:pPr>
      <w:bookmarkStart w:id="16" w:name="_Toc25742"/>
      <w:r>
        <w:rPr>
          <w:rFonts w:hint="eastAsia"/>
        </w:rPr>
        <w:t>Imaging system</w:t>
      </w:r>
      <w:bookmarkEnd w:id="16"/>
    </w:p>
    <w:p>
      <w:pPr>
        <w:pStyle w:val="5"/>
      </w:pPr>
      <w:bookmarkStart w:id="17" w:name="_Toc122956529"/>
      <w:r>
        <w:rPr>
          <w:rFonts w:hint="eastAsia"/>
        </w:rPr>
        <w:t>The rangefinder CCD imaging system uses an image acquisition card and optical magnification lens to acquire target positioning marks for precise positioning and whole-piece processing. It features automatic recognition and target grabbing functions; simply place the material on the platform, and the equipment automatically loads it, locates the positioning marks, controls laser light output for processing, and automatically unloads the material after processing.</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2" w:type="dxa"/>
          <w:bottom w:w="0" w:type="dxa"/>
          <w:right w:w="52" w:type="dxa"/>
        </w:tblCellMar>
      </w:tblPr>
      <w:tblGrid>
        <w:gridCol w:w="1906"/>
        <w:gridCol w:w="2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2" w:type="dxa"/>
            <w:bottom w:w="0" w:type="dxa"/>
            <w:right w:w="52" w:type="dxa"/>
          </w:tblCellMar>
        </w:tblPrEx>
        <w:trPr>
          <w:trHeight w:val="311" w:hRule="atLeast"/>
          <w:tblHeader/>
          <w:jc w:val="center"/>
        </w:trPr>
        <w:tc>
          <w:tcPr>
            <w:tcW w:w="1906" w:type="dxa"/>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project</w:t>
            </w:r>
          </w:p>
        </w:tc>
        <w:tc>
          <w:tcPr>
            <w:tcW w:w="2612" w:type="dxa"/>
          </w:tcPr>
          <w:p>
            <w:pPr>
              <w:autoSpaceDE w:val="0"/>
              <w:autoSpaceDN w:val="0"/>
              <w:adjustRightInd w:val="0"/>
              <w:spacing w:line="276" w:lineRule="auto"/>
              <w:ind w:left="420" w:leftChars="200" w:firstLine="420" w:firstLineChars="200"/>
              <w:jc w:val="left"/>
              <w:textAlignment w:val="baseline"/>
              <w:rPr>
                <w:rFonts w:ascii="宋体" w:hAnsi="宋体" w:cs="微软雅黑"/>
                <w:bCs/>
                <w:color w:val="000000"/>
                <w:kern w:val="0"/>
              </w:rPr>
            </w:pPr>
            <w:r>
              <w:rPr>
                <w:rFonts w:hint="eastAsia" w:ascii="宋体" w:hAnsi="宋体" w:cs="微软雅黑"/>
                <w:bCs/>
                <w:color w:val="000000"/>
                <w:kern w:val="0"/>
              </w:rPr>
              <w:t>Wide angle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2" w:type="dxa"/>
            <w:bottom w:w="0" w:type="dxa"/>
            <w:right w:w="52" w:type="dxa"/>
          </w:tblCellMar>
        </w:tblPrEx>
        <w:trPr>
          <w:trHeight w:val="336" w:hRule="atLeast"/>
          <w:jc w:val="center"/>
        </w:trPr>
        <w:tc>
          <w:tcPr>
            <w:tcW w:w="1906" w:type="dxa"/>
            <w:shd w:val="clear" w:color="auto" w:fill="auto"/>
            <w:vAlign w:val="top"/>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camera</w:t>
            </w:r>
          </w:p>
        </w:tc>
        <w:tc>
          <w:tcPr>
            <w:tcW w:w="2612" w:type="dxa"/>
            <w:shd w:val="clear" w:color="auto" w:fill="auto"/>
            <w:vAlign w:val="top"/>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szCs w:val="18"/>
              </w:rPr>
              <w:t>Digital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2" w:type="dxa"/>
            <w:bottom w:w="0" w:type="dxa"/>
            <w:right w:w="52" w:type="dxa"/>
          </w:tblCellMar>
        </w:tblPrEx>
        <w:trPr>
          <w:trHeight w:val="336" w:hRule="atLeast"/>
          <w:jc w:val="center"/>
        </w:trPr>
        <w:tc>
          <w:tcPr>
            <w:tcW w:w="1906" w:type="dxa"/>
            <w:tcBorders>
              <w:top w:val="single" w:color="auto" w:sz="4" w:space="0"/>
            </w:tcBorders>
            <w:shd w:val="clear" w:color="auto" w:fill="auto"/>
            <w:vAlign w:val="top"/>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Camera pixels</w:t>
            </w:r>
          </w:p>
        </w:tc>
        <w:tc>
          <w:tcPr>
            <w:tcW w:w="2612" w:type="dxa"/>
            <w:shd w:val="clear" w:color="auto" w:fill="auto"/>
            <w:vAlign w:val="top"/>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5 million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2" w:type="dxa"/>
            <w:bottom w:w="0" w:type="dxa"/>
            <w:right w:w="52" w:type="dxa"/>
          </w:tblCellMar>
        </w:tblPrEx>
        <w:trPr>
          <w:trHeight w:val="336" w:hRule="atLeast"/>
          <w:jc w:val="center"/>
        </w:trPr>
        <w:tc>
          <w:tcPr>
            <w:tcW w:w="1906" w:type="dxa"/>
            <w:tcBorders>
              <w:top w:val="single" w:color="auto" w:sz="4" w:space="0"/>
              <w:bottom w:val="single" w:color="auto" w:sz="4" w:space="0"/>
            </w:tcBorders>
            <w:shd w:val="clear" w:color="auto" w:fill="auto"/>
            <w:vAlign w:val="top"/>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lens</w:t>
            </w:r>
          </w:p>
        </w:tc>
        <w:tc>
          <w:tcPr>
            <w:tcW w:w="2612" w:type="dxa"/>
            <w:tcBorders>
              <w:top w:val="single" w:color="auto" w:sz="4" w:space="0"/>
              <w:bottom w:val="single" w:color="auto" w:sz="4" w:space="0"/>
            </w:tcBorders>
            <w:shd w:val="clear" w:color="auto" w:fill="auto"/>
            <w:vAlign w:val="top"/>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 xml:space="preserve">1.5X </w:t>
            </w:r>
            <w:r>
              <w:rPr>
                <w:rFonts w:ascii="宋体" w:hAnsi="宋体" w:cs="微软雅黑"/>
                <w:bCs/>
                <w:color w:val="000000"/>
                <w:kern w:val="0"/>
              </w:rPr>
              <w:t xml:space="preserve">optical </w:t>
            </w:r>
            <w:r>
              <w:rPr>
                <w:rFonts w:hint="eastAsia" w:ascii="宋体" w:hAnsi="宋体" w:cs="微软雅黑"/>
                <w:bCs/>
                <w:color w:val="000000"/>
                <w:kern w:val="0"/>
              </w:rPr>
              <w:t>magnification</w:t>
            </w:r>
            <w:r>
              <w:rPr>
                <w:rFonts w:hint="eastAsia" w:ascii="宋体" w:hAnsi="宋体" w:cs="微软雅黑"/>
                <w:bCs/>
                <w:color w:val="000000"/>
                <w:kern w:val="0"/>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2" w:type="dxa"/>
            <w:bottom w:w="0" w:type="dxa"/>
            <w:right w:w="52" w:type="dxa"/>
          </w:tblCellMar>
        </w:tblPrEx>
        <w:trPr>
          <w:trHeight w:val="359" w:hRule="atLeast"/>
          <w:jc w:val="center"/>
        </w:trPr>
        <w:tc>
          <w:tcPr>
            <w:tcW w:w="1906" w:type="dxa"/>
            <w:tcBorders>
              <w:top w:val="single" w:color="auto" w:sz="4" w:space="0"/>
              <w:bottom w:val="single" w:color="auto" w:sz="4" w:space="0"/>
            </w:tcBorders>
            <w:shd w:val="clear" w:color="auto" w:fill="auto"/>
            <w:vAlign w:val="top"/>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light source</w:t>
            </w:r>
          </w:p>
        </w:tc>
        <w:tc>
          <w:tcPr>
            <w:tcW w:w="2612" w:type="dxa"/>
            <w:tcBorders>
              <w:top w:val="single" w:color="auto" w:sz="4" w:space="0"/>
              <w:bottom w:val="single" w:color="auto" w:sz="4" w:space="0"/>
            </w:tcBorders>
            <w:shd w:val="clear" w:color="auto" w:fill="auto"/>
            <w:vAlign w:val="top"/>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LED light source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2" w:type="dxa"/>
            <w:bottom w:w="0" w:type="dxa"/>
            <w:right w:w="52" w:type="dxa"/>
          </w:tblCellMar>
        </w:tblPrEx>
        <w:trPr>
          <w:trHeight w:val="336" w:hRule="atLeast"/>
          <w:jc w:val="center"/>
        </w:trPr>
        <w:tc>
          <w:tcPr>
            <w:tcW w:w="1906" w:type="dxa"/>
            <w:tcBorders>
              <w:top w:val="single" w:color="auto" w:sz="4" w:space="0"/>
              <w:bottom w:val="single" w:color="auto" w:sz="4" w:space="0"/>
            </w:tcBorders>
            <w:shd w:val="clear" w:color="auto" w:fill="auto"/>
            <w:vAlign w:val="top"/>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sz w:val="21"/>
                <w:szCs w:val="21"/>
                <w:lang w:val="en-US" w:eastAsia="zh-CN" w:bidi="ar-SA"/>
              </w:rPr>
              <w:t>Camera field of view</w:t>
            </w:r>
          </w:p>
        </w:tc>
        <w:tc>
          <w:tcPr>
            <w:tcW w:w="2612" w:type="dxa"/>
            <w:tcBorders>
              <w:top w:val="single" w:color="auto" w:sz="4" w:space="0"/>
              <w:bottom w:val="single" w:color="auto" w:sz="4" w:space="0"/>
            </w:tcBorders>
            <w:shd w:val="clear" w:color="auto" w:fill="auto"/>
            <w:vAlign w:val="top"/>
          </w:tcPr>
          <w:p>
            <w:pPr>
              <w:autoSpaceDE w:val="0"/>
              <w:autoSpaceDN w:val="0"/>
              <w:adjustRightInd w:val="0"/>
              <w:spacing w:line="276" w:lineRule="auto"/>
              <w:jc w:val="center"/>
              <w:textAlignment w:val="baseline"/>
              <w:rPr>
                <w:rFonts w:hint="default"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sz w:val="21"/>
                <w:szCs w:val="21"/>
                <w:lang w:val="en-US" w:eastAsia="zh-CN" w:bidi="ar-SA"/>
              </w:rPr>
              <w:t>≥5.3mm*4.7mm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2" w:type="dxa"/>
            <w:bottom w:w="0" w:type="dxa"/>
            <w:right w:w="52" w:type="dxa"/>
          </w:tblCellMar>
        </w:tblPrEx>
        <w:trPr>
          <w:trHeight w:val="336" w:hRule="atLeast"/>
          <w:jc w:val="center"/>
        </w:trPr>
        <w:tc>
          <w:tcPr>
            <w:tcW w:w="1906" w:type="dxa"/>
            <w:tcBorders>
              <w:top w:val="single" w:color="auto" w:sz="4" w:space="0"/>
            </w:tcBorders>
            <w:shd w:val="clear" w:color="auto" w:fill="auto"/>
            <w:vAlign w:val="top"/>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Mark type</w:t>
            </w:r>
          </w:p>
        </w:tc>
        <w:tc>
          <w:tcPr>
            <w:tcW w:w="2612" w:type="dxa"/>
            <w:tcBorders>
              <w:top w:val="single" w:color="auto" w:sz="4" w:space="0"/>
              <w:bottom w:val="single" w:color="auto" w:sz="4" w:space="0"/>
            </w:tcBorders>
            <w:shd w:val="clear" w:color="auto" w:fill="auto"/>
            <w:vAlign w:val="top"/>
          </w:tcPr>
          <w:p>
            <w:pPr>
              <w:autoSpaceDE w:val="0"/>
              <w:autoSpaceDN w:val="0"/>
              <w:adjustRightInd w:val="0"/>
              <w:spacing w:line="276" w:lineRule="auto"/>
              <w:jc w:val="center"/>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Supports various commonly used Mark graphics</w:t>
            </w:r>
          </w:p>
        </w:tc>
      </w:tr>
    </w:tbl>
    <w:p>
      <w:pPr>
        <w:pStyle w:val="35"/>
        <w:rPr>
          <w:rFonts w:ascii="宋体" w:hAnsi="宋体" w:cs="宋体"/>
          <w:kern w:val="0"/>
          <w:szCs w:val="21"/>
        </w:rPr>
      </w:pPr>
      <w:bookmarkStart w:id="18" w:name="_Toc13203"/>
      <w:r>
        <w:rPr>
          <w:rFonts w:hint="eastAsia"/>
        </w:rPr>
        <w:t>sports institutions</w:t>
      </w:r>
      <w:bookmarkEnd w:id="17"/>
      <w:bookmarkEnd w:id="18"/>
      <w:bookmarkStart w:id="19" w:name="_Hlk163128722"/>
    </w:p>
    <w:p>
      <w:pPr>
        <w:pStyle w:val="5"/>
      </w:pPr>
      <w:bookmarkStart w:id="20" w:name="_Hlk174965917"/>
      <w:r>
        <w:rPr>
          <w:rFonts w:hint="eastAsia"/>
        </w:rPr>
        <w:t>The equipment's axis system is an XYZ three-axis motion platform, independently developed and designed by Lecheng Intelligent.</w:t>
      </w:r>
    </w:p>
    <w:p>
      <w:pPr>
        <w:pStyle w:val="5"/>
      </w:pPr>
      <w:r>
        <w:rPr>
          <w:rFonts w:hint="eastAsia"/>
        </w:rPr>
        <w:t>The X axis is located on the upper marble of the gantry, moving along the X direction with the Z axis and the cutting module; the Y axis is installed on the base marble, moving along the Y direction with the processing platform. The Z axis enables precise control of the laser focus.</w:t>
      </w:r>
    </w:p>
    <w:p>
      <w:pPr>
        <w:pStyle w:val="5"/>
      </w:pPr>
      <w:r>
        <w:rPr>
          <w:rFonts w:hint="eastAsia"/>
        </w:rPr>
        <w:t>The platform features high speed, high precision, and good sealing. Its core components can be used for a lifetime, resulting in lower operating and maintenance costs.</w:t>
      </w:r>
    </w:p>
    <w:p>
      <w:pPr>
        <w:pStyle w:val="5"/>
        <w:rPr>
          <w:rFonts w:ascii="宋体" w:hAnsi="宋体" w:cs="微软雅黑"/>
          <w:bCs/>
          <w:color w:val="000000"/>
          <w:kern w:val="0"/>
        </w:rPr>
      </w:pPr>
      <w:r>
        <w:rPr>
          <w:rFonts w:hint="eastAsia"/>
        </w:rPr>
        <w:t>The X and Y axes use linear motors, while the Z axis uses a lead screw structure.</w:t>
      </w:r>
    </w:p>
    <w:tbl>
      <w:tblPr>
        <w:tblStyle w:val="20"/>
        <w:tblW w:w="382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52" w:type="dxa"/>
          <w:bottom w:w="0" w:type="dxa"/>
          <w:right w:w="52" w:type="dxa"/>
        </w:tblCellMar>
      </w:tblPr>
      <w:tblGrid>
        <w:gridCol w:w="1637"/>
        <w:gridCol w:w="3045"/>
        <w:gridCol w:w="175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18" w:hRule="atLeast"/>
          <w:jc w:val="center"/>
        </w:trPr>
        <w:tc>
          <w:tcPr>
            <w:tcW w:w="1272" w:type="pct"/>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project</w:t>
            </w:r>
          </w:p>
        </w:tc>
        <w:tc>
          <w:tcPr>
            <w:tcW w:w="2365" w:type="pct"/>
            <w:vAlign w:val="center"/>
          </w:tcPr>
          <w:p>
            <w:pPr>
              <w:widowControl/>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Specification</w:t>
            </w:r>
          </w:p>
        </w:tc>
        <w:tc>
          <w:tcPr>
            <w:tcW w:w="1363" w:type="pct"/>
            <w:vAlign w:val="center"/>
          </w:tcPr>
          <w:p>
            <w:pPr>
              <w:widowControl/>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Remark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876" w:hRule="atLeast"/>
          <w:jc w:val="center"/>
        </w:trPr>
        <w:tc>
          <w:tcPr>
            <w:tcW w:w="1272" w:type="pct"/>
            <w:vAlign w:val="center"/>
          </w:tcPr>
          <w:p>
            <w:pPr>
              <w:autoSpaceDE w:val="0"/>
              <w:autoSpaceDN w:val="0"/>
              <w:adjustRightInd w:val="0"/>
              <w:spacing w:line="276" w:lineRule="auto"/>
              <w:jc w:val="center"/>
              <w:textAlignment w:val="baseline"/>
              <w:rPr>
                <w:rFonts w:ascii="宋体" w:hAnsi="宋体" w:cs="微软雅黑"/>
                <w:bCs/>
                <w:color w:val="000000"/>
                <w:kern w:val="0"/>
                <w:lang w:eastAsia="ja-JP"/>
              </w:rPr>
            </w:pPr>
            <w:r>
              <w:rPr>
                <w:rFonts w:hint="eastAsia" w:ascii="宋体" w:hAnsi="宋体" w:cs="微软雅黑"/>
                <w:bCs/>
                <w:color w:val="000000"/>
                <w:kern w:val="0"/>
                <w:lang w:eastAsia="ja-JP"/>
              </w:rPr>
              <w:t>X-axis linear mechanism</w:t>
            </w:r>
          </w:p>
        </w:tc>
        <w:tc>
          <w:tcPr>
            <w:tcW w:w="2365" w:type="pct"/>
            <w:vAlign w:val="center"/>
          </w:tcPr>
          <w:p>
            <w:pPr>
              <w:widowControl/>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lang w:eastAsia="ja-JP"/>
              </w:rPr>
              <w:t xml:space="preserve">Processing </w:t>
            </w:r>
            <w:r>
              <w:rPr>
                <w:rFonts w:ascii="宋体" w:hAnsi="宋体" w:cs="微软雅黑"/>
                <w:bCs/>
                <w:kern w:val="0"/>
              </w:rPr>
              <w:t xml:space="preserve">area </w:t>
            </w:r>
            <w:r>
              <w:rPr>
                <w:rFonts w:hint="eastAsia" w:ascii="宋体" w:hAnsi="宋体" w:cs="微软雅黑"/>
                <w:bCs/>
                <w:kern w:val="0"/>
                <w:lang w:eastAsia="ja-JP"/>
              </w:rPr>
              <w:t xml:space="preserve">: </w:t>
            </w:r>
            <w:r>
              <w:rPr>
                <w:rFonts w:hint="eastAsia" w:ascii="宋体" w:hAnsi="宋体" w:cs="微软雅黑"/>
                <w:bCs/>
                <w:kern w:val="0"/>
                <w:lang w:val="en-US" w:eastAsia="zh-CN"/>
              </w:rPr>
              <w:t xml:space="preserve">300 </w:t>
            </w:r>
            <w:r>
              <w:rPr>
                <w:rFonts w:hint="eastAsia" w:ascii="宋体" w:hAnsi="宋体" w:cs="微软雅黑"/>
                <w:bCs/>
                <w:kern w:val="0"/>
              </w:rPr>
              <w:t>mm</w:t>
            </w:r>
          </w:p>
          <w:p>
            <w:pPr>
              <w:widowControl/>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rPr>
              <w:t xml:space="preserve">of movement </w:t>
            </w:r>
            <w:r>
              <w:rPr>
                <w:rFonts w:hint="eastAsia" w:ascii="宋体" w:hAnsi="宋体" w:cs="微软雅黑"/>
                <w:bCs/>
                <w:kern w:val="0"/>
                <w:lang w:eastAsia="ja-JP"/>
              </w:rPr>
              <w:t xml:space="preserve">: </w:t>
            </w:r>
            <w:r>
              <w:rPr>
                <w:rFonts w:hint="eastAsia" w:ascii="宋体" w:hAnsi="宋体" w:cs="微软雅黑"/>
                <w:bCs/>
                <w:kern w:val="0"/>
              </w:rPr>
              <w:t xml:space="preserve">&gt;500 </w:t>
            </w:r>
            <w:r>
              <w:rPr>
                <w:rFonts w:hint="eastAsia" w:ascii="宋体" w:hAnsi="宋体" w:cs="微软雅黑"/>
                <w:bCs/>
                <w:kern w:val="0"/>
                <w:lang w:eastAsia="ja-JP"/>
              </w:rPr>
              <w:t>mm/s</w:t>
            </w:r>
          </w:p>
          <w:p>
            <w:pPr>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lang w:eastAsia="ja-JP"/>
              </w:rPr>
              <w:t xml:space="preserve">Repeatability: ± </w:t>
            </w:r>
            <w:r>
              <w:rPr>
                <w:rFonts w:hint="eastAsia" w:ascii="宋体" w:hAnsi="宋体" w:cs="微软雅黑"/>
                <w:bCs/>
                <w:kern w:val="0"/>
                <w:lang w:val="en-US" w:eastAsia="zh-CN"/>
              </w:rPr>
              <w:t xml:space="preserve">2 </w:t>
            </w:r>
            <w:r>
              <w:rPr>
                <w:rFonts w:hint="eastAsia" w:ascii="宋体" w:hAnsi="宋体" w:cs="微软雅黑"/>
                <w:bCs/>
                <w:kern w:val="0"/>
                <w:lang w:eastAsia="ja-JP"/>
              </w:rPr>
              <w:t>μm</w:t>
            </w:r>
          </w:p>
          <w:p>
            <w:pPr>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lang w:eastAsia="ja-JP"/>
              </w:rPr>
              <w:t xml:space="preserve">Positioning accuracy: ± </w:t>
            </w:r>
            <w:r>
              <w:rPr>
                <w:rFonts w:hint="eastAsia" w:ascii="宋体" w:hAnsi="宋体" w:cs="微软雅黑"/>
                <w:bCs/>
                <w:kern w:val="0"/>
                <w:lang w:val="en-US" w:eastAsia="zh-CN"/>
              </w:rPr>
              <w:t xml:space="preserve">2 </w:t>
            </w:r>
            <w:r>
              <w:rPr>
                <w:rFonts w:hint="eastAsia" w:ascii="宋体" w:hAnsi="宋体" w:cs="微软雅黑"/>
                <w:bCs/>
                <w:kern w:val="0"/>
                <w:lang w:eastAsia="ja-JP"/>
              </w:rPr>
              <w:t>μm</w:t>
            </w:r>
          </w:p>
        </w:tc>
        <w:tc>
          <w:tcPr>
            <w:tcW w:w="1363" w:type="pct"/>
            <w:vMerge w:val="restart"/>
            <w:vAlign w:val="center"/>
          </w:tcPr>
          <w:p>
            <w:pPr>
              <w:widowControl/>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rPr>
              <w:t xml:space="preserve">Effective processing range </w:t>
            </w:r>
            <w:r>
              <w:rPr>
                <w:rFonts w:ascii="宋体" w:hAnsi="宋体" w:cs="微软雅黑"/>
                <w:bCs/>
                <w:color w:val="000000"/>
                <w:kern w:val="0"/>
              </w:rPr>
              <w:t xml:space="preserve">: </w:t>
            </w:r>
            <w:r>
              <w:rPr>
                <w:rFonts w:hint="eastAsia" w:ascii="宋体" w:hAnsi="宋体" w:cs="微软雅黑"/>
                <w:bCs/>
                <w:color w:val="000000"/>
                <w:kern w:val="0"/>
                <w:lang w:val="en-US" w:eastAsia="zh-CN"/>
              </w:rPr>
              <w:t xml:space="preserve">300 </w:t>
            </w:r>
            <w:r>
              <w:rPr>
                <w:rFonts w:ascii="宋体" w:hAnsi="宋体" w:cs="微软雅黑"/>
                <w:bCs/>
                <w:color w:val="000000"/>
                <w:kern w:val="0"/>
              </w:rPr>
              <w:t xml:space="preserve">mm </w:t>
            </w:r>
            <w:r>
              <w:rPr>
                <w:rFonts w:hint="eastAsia" w:ascii="宋体" w:hAnsi="宋体" w:cs="微软雅黑"/>
                <w:bCs/>
                <w:color w:val="000000"/>
                <w:kern w:val="0"/>
              </w:rPr>
              <w:t xml:space="preserve">* </w:t>
            </w:r>
            <w:r>
              <w:rPr>
                <w:rFonts w:hint="eastAsia" w:ascii="宋体" w:hAnsi="宋体" w:cs="微软雅黑"/>
                <w:bCs/>
                <w:color w:val="000000"/>
                <w:kern w:val="0"/>
                <w:lang w:val="en-US" w:eastAsia="zh-CN"/>
              </w:rPr>
              <w:t xml:space="preserve">300 </w:t>
            </w:r>
            <w:r>
              <w:rPr>
                <w:rFonts w:hint="eastAsia" w:ascii="宋体" w:hAnsi="宋体" w:cs="微软雅黑"/>
                <w:bCs/>
                <w:color w:val="000000"/>
                <w:kern w:val="0"/>
              </w:rPr>
              <w:t>mm</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16" w:hRule="atLeast"/>
          <w:jc w:val="center"/>
        </w:trPr>
        <w:tc>
          <w:tcPr>
            <w:tcW w:w="1272" w:type="pct"/>
            <w:vAlign w:val="center"/>
          </w:tcPr>
          <w:p>
            <w:pPr>
              <w:autoSpaceDE w:val="0"/>
              <w:autoSpaceDN w:val="0"/>
              <w:adjustRightInd w:val="0"/>
              <w:spacing w:line="276" w:lineRule="auto"/>
              <w:jc w:val="center"/>
              <w:textAlignment w:val="baseline"/>
              <w:rPr>
                <w:rFonts w:ascii="宋体" w:hAnsi="宋体" w:cs="微软雅黑"/>
                <w:bCs/>
                <w:color w:val="000000"/>
                <w:kern w:val="0"/>
              </w:rPr>
            </w:pPr>
            <w:r>
              <w:rPr>
                <w:rFonts w:hint="eastAsia" w:ascii="宋体" w:hAnsi="宋体" w:cs="微软雅黑"/>
                <w:bCs/>
                <w:color w:val="000000"/>
                <w:kern w:val="0"/>
                <w:lang w:eastAsia="ja-JP"/>
              </w:rPr>
              <w:t>Y-axis linear mechanism</w:t>
            </w:r>
          </w:p>
        </w:tc>
        <w:tc>
          <w:tcPr>
            <w:tcW w:w="2365" w:type="pct"/>
            <w:vAlign w:val="center"/>
          </w:tcPr>
          <w:p>
            <w:pPr>
              <w:widowControl/>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lang w:eastAsia="ja-JP"/>
              </w:rPr>
              <w:t xml:space="preserve">Processing area: </w:t>
            </w:r>
            <w:r>
              <w:rPr>
                <w:rFonts w:hint="eastAsia" w:ascii="宋体" w:hAnsi="宋体" w:cs="微软雅黑"/>
                <w:bCs/>
                <w:kern w:val="0"/>
                <w:lang w:val="en-US" w:eastAsia="zh-CN"/>
              </w:rPr>
              <w:t xml:space="preserve">300 </w:t>
            </w:r>
            <w:r>
              <w:rPr>
                <w:rFonts w:ascii="宋体" w:hAnsi="宋体" w:cs="微软雅黑"/>
                <w:bCs/>
                <w:kern w:val="0"/>
              </w:rPr>
              <w:t>mm</w:t>
            </w:r>
          </w:p>
          <w:p>
            <w:pPr>
              <w:widowControl/>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rPr>
              <w:t xml:space="preserve">of movement </w:t>
            </w:r>
            <w:r>
              <w:rPr>
                <w:rFonts w:hint="eastAsia" w:ascii="宋体" w:hAnsi="宋体" w:cs="微软雅黑"/>
                <w:bCs/>
                <w:kern w:val="0"/>
                <w:lang w:eastAsia="ja-JP"/>
              </w:rPr>
              <w:t xml:space="preserve">: </w:t>
            </w:r>
            <w:r>
              <w:rPr>
                <w:rFonts w:hint="eastAsia" w:ascii="宋体" w:hAnsi="宋体" w:cs="微软雅黑"/>
                <w:bCs/>
                <w:kern w:val="0"/>
              </w:rPr>
              <w:t xml:space="preserve">&gt;500 </w:t>
            </w:r>
            <w:r>
              <w:rPr>
                <w:rFonts w:hint="eastAsia" w:ascii="宋体" w:hAnsi="宋体" w:cs="微软雅黑"/>
                <w:bCs/>
                <w:kern w:val="0"/>
                <w:lang w:eastAsia="ja-JP"/>
              </w:rPr>
              <w:t>mm/s</w:t>
            </w:r>
          </w:p>
          <w:p>
            <w:pPr>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lang w:eastAsia="ja-JP"/>
              </w:rPr>
              <w:t xml:space="preserve">Repeatability: ± </w:t>
            </w:r>
            <w:r>
              <w:rPr>
                <w:rFonts w:hint="eastAsia" w:ascii="宋体" w:hAnsi="宋体" w:cs="微软雅黑"/>
                <w:bCs/>
                <w:kern w:val="0"/>
                <w:lang w:val="en-US" w:eastAsia="zh-CN"/>
              </w:rPr>
              <w:t xml:space="preserve">2 </w:t>
            </w:r>
            <w:r>
              <w:rPr>
                <w:rFonts w:hint="eastAsia" w:ascii="宋体" w:hAnsi="宋体" w:cs="微软雅黑"/>
                <w:bCs/>
                <w:kern w:val="0"/>
                <w:lang w:eastAsia="ja-JP"/>
              </w:rPr>
              <w:t>μm</w:t>
            </w:r>
          </w:p>
          <w:p>
            <w:pPr>
              <w:autoSpaceDE w:val="0"/>
              <w:autoSpaceDN w:val="0"/>
              <w:adjustRightInd w:val="0"/>
              <w:spacing w:line="276" w:lineRule="auto"/>
              <w:jc w:val="left"/>
              <w:textAlignment w:val="baseline"/>
              <w:rPr>
                <w:rFonts w:ascii="宋体" w:hAnsi="宋体" w:cs="微软雅黑"/>
                <w:bCs/>
                <w:kern w:val="0"/>
                <w:lang w:eastAsia="ja-JP"/>
              </w:rPr>
            </w:pPr>
            <w:r>
              <w:rPr>
                <w:rFonts w:hint="eastAsia" w:ascii="宋体" w:hAnsi="宋体" w:cs="微软雅黑"/>
                <w:bCs/>
                <w:kern w:val="0"/>
                <w:lang w:eastAsia="ja-JP"/>
              </w:rPr>
              <w:t xml:space="preserve">Positioning accuracy: ± </w:t>
            </w:r>
            <w:r>
              <w:rPr>
                <w:rFonts w:hint="eastAsia" w:ascii="宋体" w:hAnsi="宋体" w:cs="微软雅黑"/>
                <w:bCs/>
                <w:kern w:val="0"/>
                <w:lang w:val="en-US" w:eastAsia="zh-CN"/>
              </w:rPr>
              <w:t xml:space="preserve">2 </w:t>
            </w:r>
            <w:r>
              <w:rPr>
                <w:rFonts w:hint="eastAsia" w:ascii="宋体" w:hAnsi="宋体" w:cs="微软雅黑"/>
                <w:bCs/>
                <w:kern w:val="0"/>
                <w:lang w:eastAsia="ja-JP"/>
              </w:rPr>
              <w:t>μm</w:t>
            </w:r>
          </w:p>
        </w:tc>
        <w:tc>
          <w:tcPr>
            <w:tcW w:w="1363" w:type="pct"/>
            <w:vMerge w:val="continue"/>
            <w:vAlign w:val="center"/>
          </w:tcPr>
          <w:p>
            <w:pPr>
              <w:widowControl/>
              <w:autoSpaceDE w:val="0"/>
              <w:autoSpaceDN w:val="0"/>
              <w:adjustRightInd w:val="0"/>
              <w:spacing w:line="276" w:lineRule="auto"/>
              <w:jc w:val="center"/>
              <w:textAlignment w:val="baseline"/>
              <w:rPr>
                <w:rFonts w:ascii="宋体" w:hAnsi="宋体" w:cs="微软雅黑"/>
                <w:bCs/>
                <w:color w:val="000000"/>
                <w:kern w:val="0"/>
                <w:lang w:eastAsia="ja-JP"/>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16" w:hRule="atLeast"/>
          <w:jc w:val="center"/>
        </w:trPr>
        <w:tc>
          <w:tcPr>
            <w:tcW w:w="1272" w:type="pct"/>
            <w:vAlign w:val="center"/>
          </w:tcPr>
          <w:p>
            <w:pPr>
              <w:autoSpaceDE w:val="0"/>
              <w:autoSpaceDN w:val="0"/>
              <w:adjustRightInd w:val="0"/>
              <w:spacing w:line="276" w:lineRule="auto"/>
              <w:jc w:val="center"/>
              <w:textAlignment w:val="baseline"/>
              <w:rPr>
                <w:rFonts w:ascii="宋体" w:hAnsi="宋体" w:cs="微软雅黑"/>
                <w:bCs/>
                <w:color w:val="000000"/>
                <w:kern w:val="0"/>
                <w:lang w:eastAsia="ja-JP"/>
              </w:rPr>
            </w:pPr>
            <w:r>
              <w:rPr>
                <w:rFonts w:hint="eastAsia" w:ascii="宋体" w:hAnsi="宋体" w:cs="微软雅黑"/>
                <w:bCs/>
                <w:color w:val="000000"/>
                <w:kern w:val="0"/>
                <w:lang w:eastAsia="ja-JP"/>
              </w:rPr>
              <w:t>Z-axis focusing mechanism</w:t>
            </w:r>
          </w:p>
        </w:tc>
        <w:tc>
          <w:tcPr>
            <w:tcW w:w="2365" w:type="pct"/>
            <w:vAlign w:val="center"/>
          </w:tcPr>
          <w:p>
            <w:pPr>
              <w:widowControl/>
              <w:autoSpaceDE w:val="0"/>
              <w:autoSpaceDN w:val="0"/>
              <w:adjustRightInd w:val="0"/>
              <w:spacing w:line="276" w:lineRule="auto"/>
              <w:jc w:val="left"/>
              <w:textAlignment w:val="baseline"/>
              <w:rPr>
                <w:rFonts w:ascii="宋体" w:hAnsi="宋体" w:cs="微软雅黑"/>
                <w:bCs/>
                <w:color w:val="000000"/>
                <w:kern w:val="0"/>
                <w:lang w:eastAsia="ja-JP"/>
              </w:rPr>
            </w:pPr>
            <w:r>
              <w:rPr>
                <w:rFonts w:hint="eastAsia" w:ascii="宋体" w:hAnsi="宋体" w:cs="微软雅黑"/>
                <w:bCs/>
                <w:color w:val="000000"/>
                <w:kern w:val="0"/>
                <w:lang w:eastAsia="ja-JP"/>
              </w:rPr>
              <w:t xml:space="preserve">stroke : </w:t>
            </w:r>
            <w:r>
              <w:rPr>
                <w:rFonts w:hint="eastAsia" w:ascii="宋体" w:hAnsi="宋体" w:cs="微软雅黑"/>
                <w:bCs/>
                <w:color w:val="000000"/>
                <w:kern w:val="0"/>
              </w:rPr>
              <w:t>50mm</w:t>
            </w:r>
          </w:p>
          <w:p>
            <w:pPr>
              <w:autoSpaceDE w:val="0"/>
              <w:autoSpaceDN w:val="0"/>
              <w:adjustRightInd w:val="0"/>
              <w:spacing w:line="276" w:lineRule="auto"/>
              <w:jc w:val="left"/>
              <w:textAlignment w:val="baseline"/>
              <w:rPr>
                <w:rFonts w:ascii="宋体" w:hAnsi="宋体" w:cs="微软雅黑"/>
                <w:bCs/>
                <w:color w:val="000000"/>
                <w:kern w:val="0"/>
                <w:lang w:eastAsia="ja-JP"/>
              </w:rPr>
            </w:pPr>
            <w:r>
              <w:rPr>
                <w:rFonts w:hint="eastAsia" w:ascii="宋体" w:hAnsi="宋体" w:cs="微软雅黑"/>
                <w:bCs/>
                <w:color w:val="000000"/>
                <w:kern w:val="0"/>
                <w:lang w:eastAsia="ja-JP"/>
              </w:rPr>
              <w:t>Maximum speed: 25mm/s</w:t>
            </w:r>
          </w:p>
        </w:tc>
        <w:tc>
          <w:tcPr>
            <w:tcW w:w="1363" w:type="pct"/>
            <w:vAlign w:val="center"/>
          </w:tcPr>
          <w:p>
            <w:pPr>
              <w:widowControl/>
              <w:autoSpaceDE w:val="0"/>
              <w:autoSpaceDN w:val="0"/>
              <w:adjustRightInd w:val="0"/>
              <w:spacing w:line="276" w:lineRule="auto"/>
              <w:jc w:val="center"/>
              <w:textAlignment w:val="baseline"/>
              <w:rPr>
                <w:rFonts w:ascii="宋体" w:hAnsi="宋体" w:cs="微软雅黑"/>
                <w:bCs/>
                <w:color w:val="000000"/>
                <w:kern w:val="0"/>
                <w:lang w:eastAsia="ja-JP"/>
              </w:rPr>
            </w:pPr>
            <w:r>
              <w:rPr>
                <w:rFonts w:hint="eastAsia" w:ascii="宋体" w:hAnsi="宋体" w:cs="微软雅黑"/>
                <w:bCs/>
                <w:color w:val="000000"/>
                <w:kern w:val="0"/>
              </w:rPr>
              <w:t>/</w:t>
            </w:r>
          </w:p>
        </w:tc>
      </w:tr>
      <w:bookmarkEnd w:id="19"/>
      <w:bookmarkEnd w:id="20"/>
    </w:tbl>
    <w:p>
      <w:pPr>
        <w:pStyle w:val="35"/>
      </w:pPr>
      <w:bookmarkStart w:id="21" w:name="_Toc5174"/>
      <w:r>
        <w:rPr>
          <w:rFonts w:hint="eastAsia"/>
        </w:rPr>
        <w:t>Electrical control system</w:t>
      </w:r>
      <w:bookmarkEnd w:id="21"/>
    </w:p>
    <w:p>
      <w:pPr>
        <w:pStyle w:val="5"/>
      </w:pPr>
      <w:r>
        <w:rPr>
          <w:rFonts w:hint="eastAsia"/>
        </w:rPr>
        <w:t>The main electrical control section of the equipment consists of an industrial computer system, a motion control system, an image control system, and an I/O function system. The industrial computer system is mainly used for interface operation and upper-level logic operations; the motion control system is mainly used for motion trajectory implementation; the image control system is mainly used for product positioning and identification; and the I/O function system is mainly used to implement the status display of the three-color lights, and to turn functions such as blowing and adsorption on or off.</w:t>
      </w:r>
    </w:p>
    <w:p>
      <w:pPr>
        <w:pStyle w:val="5"/>
        <w:jc w:val="center"/>
        <w:rPr>
          <w:rFonts w:hint="eastAsia" w:ascii="宋体" w:hAnsi="宋体" w:cs="微软雅黑" w:eastAsiaTheme="minorEastAsia"/>
          <w:bCs/>
          <w:color w:val="000000"/>
          <w:kern w:val="0"/>
          <w:lang w:eastAsia="zh-CN"/>
        </w:rPr>
      </w:pPr>
      <w:r>
        <w:drawing>
          <wp:inline distT="0" distB="0" distL="114300" distR="114300">
            <wp:extent cx="5267325" cy="2105025"/>
            <wp:effectExtent l="0" t="0" r="5715"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3"/>
                    <a:stretch>
                      <a:fillRect/>
                    </a:stretch>
                  </pic:blipFill>
                  <pic:spPr>
                    <a:xfrm>
                      <a:off x="0" y="0"/>
                      <a:ext cx="5267325" cy="2105025"/>
                    </a:xfrm>
                    <a:prstGeom prst="rect">
                      <a:avLst/>
                    </a:prstGeom>
                    <a:noFill/>
                    <a:ln>
                      <a:noFill/>
                    </a:ln>
                  </pic:spPr>
                </pic:pic>
              </a:graphicData>
            </a:graphic>
          </wp:inline>
        </w:drawing>
      </w:r>
    </w:p>
    <w:p>
      <w:pPr>
        <w:pStyle w:val="5"/>
        <w:ind w:left="0" w:leftChars="0" w:firstLine="0" w:firstLineChars="0"/>
        <w:jc w:val="both"/>
        <w:rPr>
          <w:rFonts w:hint="eastAsia" w:ascii="宋体" w:hAnsi="宋体" w:cs="微软雅黑" w:eastAsiaTheme="minorEastAsia"/>
          <w:bCs/>
          <w:color w:val="000000"/>
          <w:kern w:val="0"/>
          <w:lang w:eastAsia="zh-CN"/>
        </w:rPr>
      </w:pPr>
    </w:p>
    <w:p>
      <w:pPr>
        <w:pStyle w:val="35"/>
      </w:pPr>
      <w:bookmarkStart w:id="22" w:name="_Toc9445"/>
      <w:r>
        <w:rPr>
          <w:rFonts w:hint="eastAsia"/>
        </w:rPr>
        <w:t>Software System</w:t>
      </w:r>
      <w:bookmarkEnd w:id="22"/>
    </w:p>
    <w:p>
      <w:pPr>
        <w:pStyle w:val="5"/>
      </w:pPr>
      <w:r>
        <w:rPr>
          <w:rFonts w:hint="eastAsia"/>
        </w:rPr>
        <w:t>The equipment software is independently developed by Lecheng Intelligent. Based on its strong equipment integration capabilities, the company can carry out various customized designs according to customer needs, provided that the hardware configuration meets the requirements.</w:t>
      </w:r>
    </w:p>
    <w:p>
      <w:pPr>
        <w:pStyle w:val="5"/>
      </w:pPr>
      <w:r>
        <w:rPr>
          <w:rFonts w:hint="eastAsia"/>
        </w:rPr>
        <w:t>The main functions of the software system include reading machining drawings and converting them into machine-readable instructions, defining various machining parameter ranges in conjunction with hardware, controlling equipment operation, and monitoring fault reporting.</w:t>
      </w:r>
    </w:p>
    <w:p>
      <w:pPr>
        <w:pStyle w:val="5"/>
      </w:pPr>
      <w:r>
        <w:rPr>
          <w:rFonts w:hint="eastAsia"/>
        </w:rPr>
        <w:t>The software has the following functions:</w:t>
      </w:r>
    </w:p>
    <w:tbl>
      <w:tblPr>
        <w:tblStyle w:val="20"/>
        <w:tblW w:w="8201"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2" w:type="dxa"/>
          <w:bottom w:w="0" w:type="dxa"/>
          <w:right w:w="52" w:type="dxa"/>
        </w:tblCellMar>
      </w:tblPr>
      <w:tblGrid>
        <w:gridCol w:w="1379"/>
        <w:gridCol w:w="2025"/>
        <w:gridCol w:w="479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tcPr>
          <w:p>
            <w:pPr>
              <w:autoSpaceDE w:val="0"/>
              <w:autoSpaceDN w:val="0"/>
              <w:adjustRightInd w:val="0"/>
              <w:jc w:val="center"/>
              <w:textAlignment w:val="baseline"/>
              <w:rPr>
                <w:rFonts w:ascii="宋体" w:hAnsi="宋体" w:cs="微软雅黑"/>
                <w:bCs/>
                <w:color w:val="000000"/>
                <w:kern w:val="0"/>
              </w:rPr>
            </w:pPr>
            <w:bookmarkStart w:id="23" w:name="_Hlk174965976"/>
            <w:r>
              <w:rPr>
                <w:rFonts w:hint="eastAsia" w:ascii="宋体" w:hAnsi="宋体" w:cs="微软雅黑"/>
                <w:bCs/>
                <w:color w:val="000000"/>
                <w:kern w:val="0"/>
              </w:rPr>
              <w:t>project</w:t>
            </w:r>
          </w:p>
        </w:tc>
        <w:tc>
          <w:tcPr>
            <w:tcW w:w="2025" w:type="dxa"/>
          </w:tcPr>
          <w:p>
            <w:pPr>
              <w:autoSpaceDE w:val="0"/>
              <w:autoSpaceDN w:val="0"/>
              <w:adjustRightInd w:val="0"/>
              <w:jc w:val="center"/>
              <w:textAlignment w:val="baseline"/>
              <w:rPr>
                <w:rFonts w:ascii="宋体" w:hAnsi="宋体" w:cs="微软雅黑"/>
                <w:bCs/>
                <w:color w:val="000000"/>
                <w:kern w:val="0"/>
              </w:rPr>
            </w:pPr>
            <w:r>
              <w:rPr>
                <w:rFonts w:hint="eastAsia" w:ascii="宋体" w:hAnsi="宋体" w:cs="微软雅黑"/>
                <w:bCs/>
                <w:color w:val="000000"/>
                <w:kern w:val="0"/>
              </w:rPr>
              <w:t>Function</w:t>
            </w:r>
          </w:p>
        </w:tc>
        <w:tc>
          <w:tcPr>
            <w:tcW w:w="4797" w:type="dxa"/>
          </w:tcPr>
          <w:p>
            <w:pPr>
              <w:autoSpaceDE w:val="0"/>
              <w:autoSpaceDN w:val="0"/>
              <w:adjustRightInd w:val="0"/>
              <w:jc w:val="center"/>
              <w:textAlignment w:val="baseline"/>
              <w:rPr>
                <w:rFonts w:ascii="宋体" w:hAnsi="宋体" w:cs="微软雅黑"/>
                <w:bCs/>
                <w:color w:val="000000"/>
                <w:kern w:val="0"/>
              </w:rPr>
            </w:pPr>
            <w:r>
              <w:rPr>
                <w:rFonts w:hint="eastAsia" w:ascii="宋体" w:hAnsi="宋体" w:cs="微软雅黑"/>
                <w:bCs/>
                <w:color w:val="000000"/>
                <w:kern w:val="0"/>
              </w:rPr>
              <w:t>Detailed description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restart"/>
            <w:vAlign w:val="center"/>
          </w:tcPr>
          <w:p>
            <w:pPr>
              <w:autoSpaceDE w:val="0"/>
              <w:autoSpaceDN w:val="0"/>
              <w:adjustRightInd w:val="0"/>
              <w:jc w:val="center"/>
              <w:textAlignment w:val="baseline"/>
              <w:rPr>
                <w:rFonts w:ascii="宋体" w:hAnsi="宋体" w:cs="微软雅黑"/>
                <w:bCs/>
                <w:color w:val="000000"/>
                <w:kern w:val="0"/>
              </w:rPr>
            </w:pPr>
            <w:r>
              <w:rPr>
                <w:rFonts w:hint="eastAsia" w:ascii="宋体" w:hAnsi="宋体" w:cs="微软雅黑"/>
                <w:bCs/>
                <w:color w:val="000000"/>
                <w:kern w:val="0"/>
              </w:rPr>
              <w:t>Software System</w:t>
            </w: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Integrated control</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Including motion platform control and laser on/off light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Image import function</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Supports importing DXF format documents from CAD software.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Online graphic editing</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The user interface has an editing window for processing graphics.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Process Expert Database</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Enables editing, archiving, and importing of processing parameters.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Port monitoring</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Real-time monitoring of internal port status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Error Diagnosis</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Outputting corresponding codes when an anomaly is detected facilitates diagnosis.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Image recognition and precise positioning</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CCD image recognition enables closed-loop precise positioning control.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27"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Layered processing</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Parameters such as laser power, frequency, and processing speed can be set in layers.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2" w:type="dxa"/>
            <w:bottom w:w="0" w:type="dxa"/>
            <w:right w:w="52" w:type="dxa"/>
          </w:tblCellMar>
        </w:tblPrEx>
        <w:trPr>
          <w:trHeight w:val="454" w:hRule="atLeast"/>
          <w:jc w:val="center"/>
        </w:trPr>
        <w:tc>
          <w:tcPr>
            <w:tcW w:w="1379" w:type="dxa"/>
            <w:vMerge w:val="continue"/>
          </w:tcPr>
          <w:p>
            <w:pPr>
              <w:autoSpaceDE w:val="0"/>
              <w:autoSpaceDN w:val="0"/>
              <w:adjustRightInd w:val="0"/>
              <w:jc w:val="left"/>
              <w:textAlignment w:val="baseline"/>
              <w:rPr>
                <w:rFonts w:ascii="宋体" w:hAnsi="宋体" w:cs="微软雅黑"/>
                <w:bCs/>
                <w:color w:val="000000"/>
                <w:kern w:val="0"/>
              </w:rPr>
            </w:pPr>
          </w:p>
        </w:tc>
        <w:tc>
          <w:tcPr>
            <w:tcW w:w="2025"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Graphical path planning</w:t>
            </w:r>
          </w:p>
        </w:tc>
        <w:tc>
          <w:tcPr>
            <w:tcW w:w="4797" w:type="dxa"/>
          </w:tcPr>
          <w:p>
            <w:pPr>
              <w:autoSpaceDE w:val="0"/>
              <w:autoSpaceDN w:val="0"/>
              <w:adjustRightInd w:val="0"/>
              <w:jc w:val="left"/>
              <w:textAlignment w:val="baseline"/>
              <w:rPr>
                <w:rFonts w:ascii="宋体" w:hAnsi="宋体" w:cs="微软雅黑"/>
                <w:bCs/>
                <w:color w:val="000000"/>
                <w:kern w:val="0"/>
              </w:rPr>
            </w:pPr>
            <w:r>
              <w:rPr>
                <w:rFonts w:hint="eastAsia" w:ascii="宋体" w:hAnsi="宋体" w:cs="微软雅黑"/>
                <w:bCs/>
                <w:color w:val="000000"/>
                <w:kern w:val="0"/>
              </w:rPr>
              <w:t>Path optimization can be performed based on different processing layers.</w:t>
            </w:r>
          </w:p>
        </w:tc>
      </w:tr>
      <w:bookmarkEnd w:id="23"/>
    </w:tbl>
    <w:p>
      <w:pPr>
        <w:pStyle w:val="33"/>
      </w:pPr>
      <w:bookmarkStart w:id="24" w:name="_Toc18436"/>
      <w:r>
        <w:rPr>
          <w:rFonts w:hint="eastAsia"/>
        </w:rPr>
        <w:t>Laser processing capabilities</w:t>
      </w:r>
      <w:bookmarkEnd w:id="24"/>
    </w:p>
    <w:tbl>
      <w:tblPr>
        <w:tblStyle w:val="20"/>
        <w:tblW w:w="0" w:type="auto"/>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5"/>
        <w:gridCol w:w="4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2515" w:type="dxa"/>
            <w:vAlign w:val="center"/>
          </w:tcPr>
          <w:p>
            <w:pPr>
              <w:autoSpaceDE w:val="0"/>
              <w:autoSpaceDN w:val="0"/>
              <w:adjustRightInd w:val="0"/>
              <w:spacing w:line="276" w:lineRule="auto"/>
              <w:jc w:val="left"/>
              <w:textAlignment w:val="baseline"/>
              <w:rPr>
                <w:rFonts w:ascii="宋体" w:hAnsi="宋体" w:cs="微软雅黑"/>
                <w:bCs/>
                <w:color w:val="000000"/>
                <w:kern w:val="0"/>
                <w:sz w:val="24"/>
                <w:szCs w:val="24"/>
                <w:lang w:eastAsia="ja-JP"/>
              </w:rPr>
            </w:pPr>
            <w:r>
              <w:rPr>
                <w:rFonts w:ascii="宋体" w:hAnsi="宋体" w:cs="微软雅黑"/>
                <w:bCs/>
                <w:color w:val="000000"/>
                <w:kern w:val="0"/>
                <w:sz w:val="24"/>
                <w:szCs w:val="24"/>
                <w:lang w:eastAsia="ja-JP"/>
              </w:rPr>
              <w:t>project</w:t>
            </w:r>
          </w:p>
        </w:tc>
        <w:tc>
          <w:tcPr>
            <w:tcW w:w="4790" w:type="dxa"/>
            <w:vAlign w:val="center"/>
          </w:tcPr>
          <w:p>
            <w:pPr>
              <w:autoSpaceDE w:val="0"/>
              <w:autoSpaceDN w:val="0"/>
              <w:adjustRightInd w:val="0"/>
              <w:spacing w:line="276" w:lineRule="auto"/>
              <w:ind w:left="420" w:leftChars="200" w:firstLine="480" w:firstLineChars="200"/>
              <w:jc w:val="left"/>
              <w:textAlignment w:val="baseline"/>
              <w:rPr>
                <w:rFonts w:ascii="宋体" w:hAnsi="宋体" w:cs="微软雅黑"/>
                <w:bCs/>
                <w:color w:val="000000"/>
                <w:kern w:val="0"/>
                <w:sz w:val="24"/>
                <w:szCs w:val="24"/>
                <w:lang w:eastAsia="ja-JP"/>
              </w:rPr>
            </w:pPr>
            <w:r>
              <w:rPr>
                <w:rFonts w:ascii="宋体" w:hAnsi="宋体" w:cs="微软雅黑"/>
                <w:bCs/>
                <w:color w:val="000000"/>
                <w:kern w:val="0"/>
                <w:sz w:val="24"/>
                <w:szCs w:val="24"/>
                <w:lang w:eastAsia="ja-JP"/>
              </w:rPr>
              <w:t>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hint="eastAsia" w:ascii="宋体" w:hAnsi="宋体" w:cs="微软雅黑"/>
                <w:bCs/>
                <w:color w:val="000000"/>
                <w:kern w:val="0"/>
              </w:rPr>
              <w:t>Glass size</w:t>
            </w:r>
          </w:p>
        </w:tc>
        <w:tc>
          <w:tcPr>
            <w:tcW w:w="4790"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3 </w:t>
            </w:r>
            <w:r>
              <w:rPr>
                <w:rFonts w:hint="eastAsia" w:ascii="宋体" w:hAnsi="宋体" w:cs="微软雅黑"/>
                <w:bCs/>
                <w:color w:val="000000"/>
                <w:kern w:val="0"/>
              </w:rPr>
              <w:t xml:space="preserve">00 </w:t>
            </w:r>
            <w:r>
              <w:rPr>
                <w:rFonts w:ascii="宋体" w:hAnsi="宋体" w:cs="微软雅黑"/>
                <w:bCs/>
                <w:color w:val="000000"/>
                <w:kern w:val="0"/>
              </w:rPr>
              <w:t xml:space="preserve">mm </w:t>
            </w:r>
            <w:r>
              <w:rPr>
                <w:rFonts w:hint="eastAsia" w:ascii="宋体" w:hAnsi="宋体" w:cs="微软雅黑"/>
                <w:bCs/>
                <w:color w:val="000000"/>
                <w:kern w:val="0"/>
              </w:rPr>
              <w:t xml:space="preserve">× </w:t>
            </w:r>
            <w:r>
              <w:rPr>
                <w:rFonts w:hint="eastAsia" w:ascii="宋体" w:hAnsi="宋体" w:cs="微软雅黑"/>
                <w:bCs/>
                <w:color w:val="000000"/>
                <w:kern w:val="0"/>
                <w:lang w:val="en-US" w:eastAsia="zh-CN"/>
              </w:rPr>
              <w:t xml:space="preserve">3 </w:t>
            </w:r>
            <w:r>
              <w:rPr>
                <w:rFonts w:hint="eastAsia" w:ascii="宋体" w:hAnsi="宋体" w:cs="微软雅黑"/>
                <w:bCs/>
                <w:color w:val="000000"/>
                <w:kern w:val="0"/>
              </w:rPr>
              <w:t xml:space="preserve">00 </w:t>
            </w:r>
            <w:r>
              <w:rPr>
                <w:rFonts w:ascii="宋体" w:hAnsi="宋体" w:cs="微软雅黑"/>
                <w:bCs/>
                <w:color w:val="000000"/>
                <w:kern w:val="0"/>
              </w:rPr>
              <w:t xml:space="preserve">mm </w:t>
            </w:r>
            <w:r>
              <w:rPr>
                <w:rFonts w:hint="eastAsia" w:ascii="宋体" w:hAnsi="宋体" w:cs="微软雅黑"/>
                <w:bCs/>
                <w:color w:val="000000"/>
                <w:kern w:val="0"/>
              </w:rPr>
              <w:t xml:space="preserve">( </w:t>
            </w:r>
            <w:r>
              <w:rPr>
                <w:rFonts w:ascii="宋体" w:hAnsi="宋体" w:cs="微软雅黑"/>
                <w:bCs/>
                <w:color w:val="000000"/>
                <w:kern w:val="0"/>
              </w:rPr>
              <w:t xml:space="preserve">max </w:t>
            </w:r>
            <w:r>
              <w:rPr>
                <w:rFonts w:hint="eastAsia" w:ascii="宋体" w:hAnsi="宋体" w:cs="微软雅黑"/>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ascii="宋体" w:hAnsi="宋体" w:cs="微软雅黑"/>
                <w:bCs/>
                <w:color w:val="000000"/>
                <w:kern w:val="0"/>
              </w:rPr>
              <w:t>glass material</w:t>
            </w:r>
          </w:p>
        </w:tc>
        <w:tc>
          <w:tcPr>
            <w:tcW w:w="4790"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ascii="宋体" w:hAnsi="宋体" w:cs="微软雅黑"/>
                <w:bCs/>
                <w:color w:val="000000"/>
                <w:kern w:val="0"/>
              </w:rPr>
              <w:t xml:space="preserve">Ordinary </w:t>
            </w:r>
            <w:r>
              <w:rPr>
                <w:rFonts w:hint="eastAsia" w:ascii="宋体" w:hAnsi="宋体" w:cs="微软雅黑"/>
                <w:bCs/>
                <w:color w:val="000000"/>
                <w:kern w:val="0"/>
              </w:rPr>
              <w:t>glass (without dirt, scratches, etc. on the surface)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ascii="宋体" w:hAnsi="宋体" w:cs="微软雅黑"/>
                <w:bCs/>
                <w:color w:val="000000"/>
                <w:kern w:val="0"/>
              </w:rPr>
              <w:t>Cutting graphics</w:t>
            </w:r>
          </w:p>
        </w:tc>
        <w:tc>
          <w:tcPr>
            <w:tcW w:w="4790"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ascii="宋体" w:hAnsi="宋体" w:cs="微软雅黑"/>
                <w:bCs/>
                <w:color w:val="000000"/>
                <w:kern w:val="0"/>
              </w:rPr>
              <w:t>Cutting straight lines, diagonal lines, arcs, and other shapes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Processing </w:t>
            </w:r>
            <w:r>
              <w:rPr>
                <w:rFonts w:ascii="宋体" w:hAnsi="宋体" w:cs="微软雅黑"/>
                <w:bCs/>
                <w:color w:val="000000"/>
                <w:kern w:val="0"/>
              </w:rPr>
              <w:t>speed</w:t>
            </w:r>
          </w:p>
        </w:tc>
        <w:tc>
          <w:tcPr>
            <w:tcW w:w="4790"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hint="eastAsia" w:ascii="宋体" w:hAnsi="宋体" w:cs="微软雅黑"/>
                <w:bCs/>
                <w:color w:val="000000"/>
                <w:kern w:val="0"/>
                <w:lang w:val="en-US" w:eastAsia="zh-CN"/>
              </w:rPr>
              <w:t xml:space="preserve">≤500 </w:t>
            </w:r>
            <w:r>
              <w:rPr>
                <w:rFonts w:hint="eastAsia" w:ascii="宋体" w:hAnsi="宋体" w:cs="微软雅黑"/>
                <w:bCs/>
                <w:color w:val="000000"/>
                <w:kern w:val="0"/>
              </w:rPr>
              <w:t xml:space="preserve">mm </w:t>
            </w:r>
            <w:r>
              <w:rPr>
                <w:rFonts w:ascii="宋体" w:hAnsi="宋体" w:cs="微软雅黑"/>
                <w:bCs/>
                <w:color w:val="000000"/>
                <w:kern w:val="0"/>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hint="eastAsia" w:ascii="宋体" w:hAnsi="宋体" w:cs="微软雅黑"/>
                <w:bCs/>
                <w:color w:val="000000"/>
                <w:kern w:val="0"/>
              </w:rPr>
              <w:t xml:space="preserve">Fracturing </w:t>
            </w:r>
            <w:r>
              <w:rPr>
                <w:rFonts w:ascii="宋体" w:hAnsi="宋体" w:cs="微软雅黑"/>
                <w:bCs/>
                <w:color w:val="000000"/>
                <w:kern w:val="0"/>
              </w:rPr>
              <w:t>speed</w:t>
            </w:r>
          </w:p>
        </w:tc>
        <w:tc>
          <w:tcPr>
            <w:tcW w:w="4790" w:type="dxa"/>
            <w:vAlign w:val="center"/>
          </w:tcPr>
          <w:p>
            <w:pPr>
              <w:autoSpaceDE w:val="0"/>
              <w:autoSpaceDN w:val="0"/>
              <w:adjustRightInd w:val="0"/>
              <w:spacing w:line="276" w:lineRule="auto"/>
              <w:jc w:val="left"/>
              <w:textAlignment w:val="baseline"/>
              <w:rPr>
                <w:rFonts w:ascii="宋体" w:hAnsi="宋体" w:cs="微软雅黑"/>
                <w:bCs/>
                <w:color w:val="000000"/>
                <w:kern w:val="0"/>
              </w:rPr>
            </w:pPr>
            <w:r>
              <w:rPr>
                <w:rFonts w:hint="eastAsia" w:ascii="宋体" w:hAnsi="宋体" w:cs="微软雅黑"/>
                <w:bCs/>
                <w:color w:val="000000"/>
                <w:kern w:val="0"/>
              </w:rPr>
              <w:t xml:space="preserve">Maximum 100 </w:t>
            </w:r>
            <w:r>
              <w:rPr>
                <w:rFonts w:ascii="宋体" w:hAnsi="宋体" w:cs="微软雅黑"/>
                <w:bCs/>
                <w:color w:val="000000"/>
                <w:kern w:val="0"/>
              </w:rPr>
              <w:t>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vAlign w:val="center"/>
          </w:tcPr>
          <w:p>
            <w:pPr>
              <w:autoSpaceDE w:val="0"/>
              <w:autoSpaceDN w:val="0"/>
              <w:adjustRightInd w:val="0"/>
              <w:spacing w:line="276" w:lineRule="auto"/>
              <w:jc w:val="left"/>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Processing width</w:t>
            </w:r>
          </w:p>
        </w:tc>
        <w:tc>
          <w:tcPr>
            <w:tcW w:w="4790" w:type="dxa"/>
            <w:vAlign w:val="center"/>
          </w:tcPr>
          <w:p>
            <w:pPr>
              <w:autoSpaceDE w:val="0"/>
              <w:autoSpaceDN w:val="0"/>
              <w:adjustRightInd w:val="0"/>
              <w:spacing w:line="276" w:lineRule="auto"/>
              <w:jc w:val="left"/>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 xml:space="preserve">Cutting size: 5 </w:t>
            </w:r>
            <w:r>
              <w:rPr>
                <w:rFonts w:ascii="宋体" w:hAnsi="宋体" w:cs="微软雅黑"/>
                <w:bCs/>
                <w:color w:val="000000"/>
                <w:kern w:val="0"/>
              </w:rPr>
              <w:t>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hint="default"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Machining line width accuracy</w:t>
            </w:r>
          </w:p>
        </w:tc>
        <w:tc>
          <w:tcPr>
            <w:tcW w:w="4790" w:type="dxa"/>
            <w:shd w:val="clear" w:color="auto" w:fill="auto"/>
            <w:vAlign w:val="center"/>
          </w:tcPr>
          <w:p>
            <w:pPr>
              <w:autoSpaceDE w:val="0"/>
              <w:autoSpaceDN w:val="0"/>
              <w:adjustRightInd w:val="0"/>
              <w:spacing w:line="276" w:lineRule="auto"/>
              <w:jc w:val="left"/>
              <w:textAlignment w:val="baseline"/>
              <w:rPr>
                <w:rFonts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 xml:space="preserve">≤±5 </w:t>
            </w:r>
            <w:r>
              <w:rPr>
                <w:rFonts w:hint="eastAsia" w:ascii="宋体" w:hAnsi="宋体" w:cs="微软雅黑"/>
                <w:bCs/>
                <w:kern w:val="0"/>
                <w:lang w:eastAsia="ja-JP"/>
              </w:rPr>
              <w:t>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Machining position accuracy</w:t>
            </w:r>
          </w:p>
        </w:tc>
        <w:tc>
          <w:tcPr>
            <w:tcW w:w="4790" w:type="dxa"/>
            <w:shd w:val="clear" w:color="auto" w:fill="auto"/>
            <w:vAlign w:val="center"/>
          </w:tcPr>
          <w:p>
            <w:pPr>
              <w:autoSpaceDE w:val="0"/>
              <w:autoSpaceDN w:val="0"/>
              <w:adjustRightInd w:val="0"/>
              <w:spacing w:line="276" w:lineRule="auto"/>
              <w:jc w:val="left"/>
              <w:textAlignment w:val="baseline"/>
              <w:rPr>
                <w:rFonts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lang w:val="en-US" w:eastAsia="zh-CN"/>
              </w:rPr>
              <w:t xml:space="preserve">≤±10 </w:t>
            </w:r>
            <w:r>
              <w:rPr>
                <w:rFonts w:hint="eastAsia" w:ascii="宋体" w:hAnsi="宋体" w:cs="微软雅黑"/>
                <w:bCs/>
                <w:kern w:val="0"/>
                <w:lang w:eastAsia="ja-JP"/>
              </w:rPr>
              <w:t>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Dimensional accuracy</w:t>
            </w:r>
          </w:p>
        </w:tc>
        <w:tc>
          <w:tcPr>
            <w:tcW w:w="4790" w:type="dxa"/>
            <w:shd w:val="clear" w:color="auto" w:fill="auto"/>
            <w:vAlign w:val="center"/>
          </w:tcPr>
          <w:p>
            <w:pPr>
              <w:autoSpaceDE w:val="0"/>
              <w:autoSpaceDN w:val="0"/>
              <w:adjustRightInd w:val="0"/>
              <w:spacing w:line="276" w:lineRule="auto"/>
              <w:jc w:val="left"/>
              <w:textAlignment w:val="baseline"/>
              <w:rPr>
                <w:rFonts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 xml:space="preserve">≤± </w:t>
            </w:r>
            <w:r>
              <w:rPr>
                <w:rFonts w:ascii="宋体" w:hAnsi="宋体" w:cs="微软雅黑"/>
                <w:bCs/>
                <w:color w:val="000000"/>
                <w:kern w:val="0"/>
              </w:rPr>
              <w:t>30um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Cutting ability</w:t>
            </w:r>
          </w:p>
        </w:tc>
        <w:tc>
          <w:tcPr>
            <w:tcW w:w="4790" w:type="dxa"/>
            <w:shd w:val="clear" w:color="auto" w:fill="auto"/>
            <w:vAlign w:val="center"/>
          </w:tcPr>
          <w:p>
            <w:pPr>
              <w:autoSpaceDE w:val="0"/>
              <w:autoSpaceDN w:val="0"/>
              <w:adjustRightInd w:val="0"/>
              <w:spacing w:line="276" w:lineRule="auto"/>
              <w:jc w:val="left"/>
              <w:textAlignment w:val="baseline"/>
              <w:rPr>
                <w:rFonts w:hint="eastAsia" w:ascii="宋体" w:hAnsi="宋体" w:eastAsia="宋体" w:cs="微软雅黑"/>
                <w:bCs/>
                <w:color w:val="000000"/>
                <w:kern w:val="0"/>
                <w:sz w:val="21"/>
                <w:szCs w:val="21"/>
                <w:lang w:val="en-US" w:eastAsia="zh-CN" w:bidi="ar-SA"/>
              </w:rPr>
            </w:pPr>
            <w:r>
              <w:rPr>
                <w:rFonts w:hint="eastAsia" w:ascii="宋体" w:hAnsi="宋体" w:cs="微软雅黑"/>
                <w:bCs/>
                <w:color w:val="000000"/>
                <w:kern w:val="0"/>
                <w:lang w:val="en-US" w:eastAsia="zh-CN"/>
              </w:rPr>
              <w:t xml:space="preserve">&lt;10 </w:t>
            </w:r>
            <w:r>
              <w:rPr>
                <w:rFonts w:hint="eastAsia" w:ascii="宋体" w:hAnsi="宋体" w:cs="微软雅黑"/>
                <w:bCs/>
                <w:color w:val="000000"/>
                <w:kern w:val="0"/>
              </w:rPr>
              <w:t>mm (thickness)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chipped edge size</w:t>
            </w:r>
          </w:p>
        </w:tc>
        <w:tc>
          <w:tcPr>
            <w:tcW w:w="4790" w:type="dxa"/>
            <w:shd w:val="clear" w:color="auto" w:fill="auto"/>
            <w:vAlign w:val="center"/>
          </w:tcPr>
          <w:p>
            <w:pPr>
              <w:autoSpaceDE w:val="0"/>
              <w:autoSpaceDN w:val="0"/>
              <w:adjustRightInd w:val="0"/>
              <w:spacing w:line="276" w:lineRule="auto"/>
              <w:jc w:val="left"/>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 xml:space="preserve">50~ </w:t>
            </w:r>
            <w:r>
              <w:rPr>
                <w:rFonts w:ascii="宋体" w:hAnsi="宋体" w:cs="微软雅黑"/>
                <w:bCs/>
                <w:color w:val="000000"/>
                <w:kern w:val="0"/>
              </w:rPr>
              <w:t>80um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Yield (edge chipping &lt; 100µm)</w:t>
            </w:r>
          </w:p>
        </w:tc>
        <w:tc>
          <w:tcPr>
            <w:tcW w:w="4790" w:type="dxa"/>
            <w:shd w:val="clear" w:color="auto" w:fill="auto"/>
            <w:vAlign w:val="center"/>
          </w:tcPr>
          <w:p>
            <w:pPr>
              <w:autoSpaceDE w:val="0"/>
              <w:autoSpaceDN w:val="0"/>
              <w:adjustRightInd w:val="0"/>
              <w:spacing w:line="276" w:lineRule="auto"/>
              <w:jc w:val="left"/>
              <w:textAlignment w:val="baseline"/>
              <w:rPr>
                <w:rFonts w:hint="eastAsia" w:ascii="宋体" w:hAnsi="宋体" w:cs="微软雅黑" w:eastAsiaTheme="minorEastAsia"/>
                <w:bCs/>
                <w:color w:val="000000"/>
                <w:kern w:val="0"/>
                <w:sz w:val="21"/>
                <w:szCs w:val="21"/>
                <w:lang w:val="en-US" w:eastAsia="zh-CN" w:bidi="ar-SA"/>
              </w:rPr>
            </w:pPr>
            <w:r>
              <w:rPr>
                <w:rFonts w:hint="eastAsia" w:ascii="宋体" w:hAnsi="宋体" w:cs="微软雅黑"/>
                <w:bCs/>
                <w:color w:val="000000"/>
                <w:kern w:val="0"/>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hint="eastAsia"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Utilization rate</w:t>
            </w:r>
          </w:p>
        </w:tc>
        <w:tc>
          <w:tcPr>
            <w:tcW w:w="4790" w:type="dxa"/>
            <w:shd w:val="clear" w:color="auto" w:fill="auto"/>
            <w:vAlign w:val="center"/>
          </w:tcPr>
          <w:p>
            <w:pPr>
              <w:autoSpaceDE w:val="0"/>
              <w:autoSpaceDN w:val="0"/>
              <w:adjustRightInd w:val="0"/>
              <w:spacing w:line="276" w:lineRule="auto"/>
              <w:jc w:val="left"/>
              <w:textAlignment w:val="baseline"/>
              <w:rPr>
                <w:rFonts w:hint="default" w:ascii="宋体" w:hAnsi="宋体" w:cs="微软雅黑" w:eastAsiaTheme="minorEastAsia"/>
                <w:bCs/>
                <w:color w:val="000000"/>
                <w:kern w:val="0"/>
                <w:lang w:val="en-US" w:eastAsia="zh-CN"/>
              </w:rPr>
            </w:pPr>
            <w:r>
              <w:rPr>
                <w:rFonts w:hint="eastAsia" w:ascii="宋体" w:hAnsi="宋体" w:cs="微软雅黑"/>
                <w:bCs/>
                <w:color w:val="000000"/>
                <w:kern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hint="default" w:ascii="宋体" w:hAnsi="宋体" w:cs="微软雅黑"/>
                <w:bCs/>
                <w:color w:val="000000"/>
                <w:kern w:val="0"/>
                <w:lang w:val="en-US" w:eastAsia="zh-CN"/>
              </w:rPr>
            </w:pPr>
            <w:r>
              <w:rPr>
                <w:rFonts w:hint="eastAsia" w:ascii="宋体" w:hAnsi="宋体" w:cs="微软雅黑"/>
                <w:bCs/>
                <w:color w:val="000000"/>
                <w:kern w:val="0"/>
                <w:lang w:val="en-US" w:eastAsia="zh-CN"/>
              </w:rPr>
              <w:t>Mean Time Between Maintenance (MTBG)</w:t>
            </w:r>
          </w:p>
        </w:tc>
        <w:tc>
          <w:tcPr>
            <w:tcW w:w="4790" w:type="dxa"/>
            <w:shd w:val="clear" w:color="auto" w:fill="auto"/>
            <w:vAlign w:val="center"/>
          </w:tcPr>
          <w:p>
            <w:pPr>
              <w:autoSpaceDE w:val="0"/>
              <w:autoSpaceDN w:val="0"/>
              <w:adjustRightInd w:val="0"/>
              <w:spacing w:line="276" w:lineRule="auto"/>
              <w:jc w:val="left"/>
              <w:textAlignment w:val="baseline"/>
              <w:rPr>
                <w:rFonts w:hint="default" w:ascii="宋体" w:hAnsi="宋体" w:cs="微软雅黑"/>
                <w:bCs/>
                <w:color w:val="000000"/>
                <w:kern w:val="0"/>
                <w:lang w:val="en-US" w:eastAsia="zh-CN"/>
              </w:rPr>
            </w:pPr>
            <w:r>
              <w:rPr>
                <w:rFonts w:hint="eastAsia" w:ascii="宋体" w:hAnsi="宋体" w:cs="微软雅黑"/>
                <w:bCs/>
                <w:color w:val="000000"/>
                <w:kern w:val="0"/>
                <w:lang w:val="en-US" w:eastAsia="zh-CN"/>
              </w:rPr>
              <w:t>≤1 hour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5" w:type="dxa"/>
            <w:shd w:val="clear" w:color="auto" w:fill="auto"/>
            <w:vAlign w:val="center"/>
          </w:tcPr>
          <w:p>
            <w:pPr>
              <w:autoSpaceDE w:val="0"/>
              <w:autoSpaceDN w:val="0"/>
              <w:adjustRightInd w:val="0"/>
              <w:spacing w:line="276" w:lineRule="auto"/>
              <w:jc w:val="left"/>
              <w:textAlignment w:val="baseline"/>
              <w:rPr>
                <w:rFonts w:hint="default" w:ascii="宋体" w:hAnsi="宋体" w:cs="微软雅黑"/>
                <w:bCs/>
                <w:color w:val="000000"/>
                <w:kern w:val="0"/>
                <w:lang w:val="en-US" w:eastAsia="zh-CN"/>
              </w:rPr>
            </w:pPr>
            <w:r>
              <w:rPr>
                <w:rFonts w:hint="eastAsia" w:ascii="宋体" w:hAnsi="宋体" w:cs="微软雅黑"/>
                <w:bCs/>
                <w:color w:val="000000"/>
                <w:kern w:val="0"/>
                <w:lang w:val="en-US" w:eastAsia="zh-CN"/>
              </w:rPr>
              <w:t>Mean Time Between Failures (MTBF)</w:t>
            </w:r>
          </w:p>
        </w:tc>
        <w:tc>
          <w:tcPr>
            <w:tcW w:w="4790" w:type="dxa"/>
            <w:shd w:val="clear" w:color="auto" w:fill="auto"/>
            <w:vAlign w:val="center"/>
          </w:tcPr>
          <w:p>
            <w:pPr>
              <w:autoSpaceDE w:val="0"/>
              <w:autoSpaceDN w:val="0"/>
              <w:adjustRightInd w:val="0"/>
              <w:spacing w:line="276" w:lineRule="auto"/>
              <w:jc w:val="left"/>
              <w:textAlignment w:val="baseline"/>
              <w:rPr>
                <w:rFonts w:hint="eastAsia" w:ascii="宋体" w:hAnsi="宋体" w:cs="微软雅黑"/>
                <w:bCs/>
                <w:color w:val="000000"/>
                <w:kern w:val="0"/>
                <w:lang w:val="en-US" w:eastAsia="zh-CN"/>
              </w:rPr>
            </w:pPr>
            <w:r>
              <w:rPr>
                <w:rFonts w:hint="eastAsia" w:ascii="宋体" w:hAnsi="宋体" w:cs="微软雅黑"/>
                <w:bCs/>
                <w:color w:val="000000"/>
                <w:kern w:val="0"/>
                <w:lang w:val="en-US" w:eastAsia="zh-CN"/>
              </w:rPr>
              <w:t>≥200 hours</w:t>
            </w:r>
          </w:p>
        </w:tc>
      </w:tr>
    </w:tbl>
    <w:p>
      <w:pPr>
        <w:pStyle w:val="33"/>
      </w:pPr>
      <w:bookmarkStart w:id="25" w:name="_Toc22611"/>
      <w:r>
        <w:rPr>
          <w:rFonts w:hint="eastAsia"/>
        </w:rPr>
        <w:t>Factory needs</w:t>
      </w:r>
      <w:bookmarkEnd w:id="25"/>
    </w:p>
    <w:tbl>
      <w:tblPr>
        <w:tblStyle w:val="21"/>
        <w:tblW w:w="4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5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1888" w:type="dxa"/>
            <w:vAlign w:val="center"/>
          </w:tcPr>
          <w:p>
            <w:pPr>
              <w:widowControl/>
              <w:autoSpaceDE w:val="0"/>
              <w:autoSpaceDN w:val="0"/>
              <w:adjustRightInd w:val="0"/>
              <w:spacing w:line="440" w:lineRule="atLeast"/>
              <w:jc w:val="center"/>
              <w:textAlignment w:val="baseline"/>
            </w:pPr>
            <w:bookmarkStart w:id="26" w:name="_Hlk174966043"/>
            <w:r>
              <w:rPr>
                <w:rFonts w:hint="eastAsia" w:ascii="宋体" w:hAnsi="宋体" w:cs="微软雅黑"/>
                <w:bCs/>
                <w:color w:val="000000"/>
                <w:kern w:val="0"/>
                <w:lang w:eastAsia="ja-JP"/>
              </w:rPr>
              <w:t>power supply</w:t>
            </w:r>
          </w:p>
        </w:tc>
        <w:tc>
          <w:tcPr>
            <w:tcW w:w="5431" w:type="dxa"/>
            <w:vAlign w:val="center"/>
          </w:tcPr>
          <w:p>
            <w:pPr>
              <w:widowControl/>
              <w:autoSpaceDE w:val="0"/>
              <w:autoSpaceDN w:val="0"/>
              <w:adjustRightInd w:val="0"/>
              <w:spacing w:line="440" w:lineRule="atLeast"/>
              <w:jc w:val="center"/>
              <w:textAlignment w:val="baseline"/>
            </w:pPr>
            <w:r>
              <w:rPr>
                <w:rFonts w:ascii="Times New Roman" w:hAnsi="Times New Roman"/>
                <w:bCs/>
                <w:color w:val="000000"/>
                <w:kern w:val="0"/>
              </w:rPr>
              <w:t xml:space="preserve">Three-phase 380V </w:t>
            </w:r>
            <w:r>
              <w:rPr>
                <w:rFonts w:ascii="Times New Roman" w:hAnsi="Times New Roman"/>
                <w:bCs/>
                <w:color w:val="000000"/>
                <w:kern w:val="0"/>
                <w:lang w:eastAsia="ja-JP"/>
              </w:rPr>
              <w:t xml:space="preserve">AC , 50Hz, </w:t>
            </w:r>
            <w:r>
              <w:rPr>
                <w:rFonts w:ascii="Times New Roman" w:hAnsi="Times New Roman"/>
                <w:bCs/>
                <w:color w:val="000000"/>
                <w:kern w:val="0"/>
              </w:rPr>
              <w:t>20A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rPr>
              <w:t>Compressed air</w:t>
            </w:r>
          </w:p>
        </w:tc>
        <w:tc>
          <w:tcPr>
            <w:tcW w:w="5431" w:type="dxa"/>
            <w:vAlign w:val="center"/>
          </w:tcPr>
          <w:p>
            <w:pPr>
              <w:widowControl/>
              <w:autoSpaceDE w:val="0"/>
              <w:autoSpaceDN w:val="0"/>
              <w:adjustRightInd w:val="0"/>
              <w:spacing w:line="440" w:lineRule="atLeast"/>
              <w:jc w:val="center"/>
              <w:textAlignment w:val="baseline"/>
            </w:pPr>
            <w:r>
              <w:rPr>
                <w:rFonts w:ascii="Times New Roman" w:hAnsi="Times New Roman"/>
                <w:bCs/>
                <w:color w:val="000000"/>
                <w:kern w:val="0"/>
              </w:rPr>
              <w:t xml:space="preserve">0.6-0.8 </w:t>
            </w:r>
            <w:r>
              <w:rPr>
                <w:rFonts w:ascii="Times New Roman" w:hAnsi="Times New Roman"/>
                <w:bCs/>
                <w:color w:val="000000"/>
                <w:kern w:val="0"/>
                <w:lang w:eastAsia="ja-JP"/>
              </w:rPr>
              <w:t xml:space="preserve">MPa </w:t>
            </w:r>
            <w:r>
              <w:rPr>
                <w:rFonts w:ascii="Times New Roman" w:hAnsi="Times New Roman"/>
                <w:bCs/>
                <w:color w:val="000000"/>
                <w:kern w:val="0"/>
              </w:rPr>
              <w:t xml:space="preserve">, quick </w:t>
            </w:r>
            <w:r>
              <w:rPr>
                <w:rFonts w:ascii="Times New Roman" w:hAnsi="Times New Roman"/>
                <w:bCs/>
                <w:color w:val="000000"/>
                <w:kern w:val="0"/>
                <w:lang w:eastAsia="ja-JP"/>
              </w:rPr>
              <w:t xml:space="preserve">coupling , </w:t>
            </w:r>
            <w:r>
              <w:rPr>
                <w:rFonts w:ascii="Times New Roman" w:hAnsi="Times New Roman"/>
                <w:bCs/>
                <w:color w:val="000000"/>
                <w:kern w:val="0"/>
              </w:rPr>
              <w:t>12mm diameter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Ambient temperature</w:t>
            </w:r>
          </w:p>
        </w:tc>
        <w:tc>
          <w:tcPr>
            <w:tcW w:w="5431" w:type="dxa"/>
            <w:vAlign w:val="center"/>
          </w:tcPr>
          <w:p>
            <w:pPr>
              <w:widowControl/>
              <w:autoSpaceDE w:val="0"/>
              <w:autoSpaceDN w:val="0"/>
              <w:adjustRightInd w:val="0"/>
              <w:spacing w:line="440" w:lineRule="atLeast"/>
              <w:jc w:val="center"/>
              <w:textAlignment w:val="baseline"/>
            </w:pPr>
            <w:r>
              <w:rPr>
                <w:rFonts w:ascii="Times New Roman" w:hAnsi="Times New Roman"/>
                <w:bCs/>
                <w:color w:val="000000"/>
                <w:kern w:val="0"/>
                <w:lang w:eastAsia="ja-JP"/>
              </w:rPr>
              <w:t>Temperature range: 22~25℃, with temperature fluctuations within ±1℃/24HR.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Ambient humidity</w:t>
            </w:r>
          </w:p>
        </w:tc>
        <w:tc>
          <w:tcPr>
            <w:tcW w:w="5431" w:type="dxa"/>
            <w:vAlign w:val="center"/>
          </w:tcPr>
          <w:p>
            <w:pPr>
              <w:widowControl/>
              <w:autoSpaceDE w:val="0"/>
              <w:autoSpaceDN w:val="0"/>
              <w:adjustRightInd w:val="0"/>
              <w:spacing w:line="440" w:lineRule="atLeast"/>
              <w:jc w:val="center"/>
              <w:textAlignment w:val="baseline"/>
            </w:pPr>
            <w:r>
              <w:rPr>
                <w:rFonts w:ascii="Times New Roman" w:hAnsi="Times New Roman"/>
                <w:bCs/>
                <w:color w:val="000000"/>
                <w:kern w:val="0"/>
                <w:lang w:eastAsia="ja-JP"/>
              </w:rPr>
              <w:t xml:space="preserve">The humidity should be maintained between 40% and 60% </w:t>
            </w:r>
            <w:r>
              <w:rPr>
                <w:rFonts w:ascii="Times New Roman" w:hAnsi="Times New Roman"/>
                <w:bCs/>
                <w:color w:val="000000"/>
                <w:kern w:val="0"/>
              </w:rPr>
              <w:t>, with no condensation.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Cleanliness requirements</w:t>
            </w:r>
          </w:p>
        </w:tc>
        <w:tc>
          <w:tcPr>
            <w:tcW w:w="5431" w:type="dxa"/>
            <w:vAlign w:val="center"/>
          </w:tcPr>
          <w:p>
            <w:pPr>
              <w:widowControl/>
              <w:autoSpaceDE w:val="0"/>
              <w:autoSpaceDN w:val="0"/>
              <w:adjustRightInd w:val="0"/>
              <w:spacing w:line="440" w:lineRule="atLeast"/>
              <w:jc w:val="center"/>
              <w:textAlignment w:val="baseline"/>
            </w:pPr>
            <w:r>
              <w:rPr>
                <w:rFonts w:ascii="Times New Roman" w:hAnsi="Times New Roman"/>
                <w:bCs/>
                <w:color w:val="000000"/>
                <w:kern w:val="0"/>
              </w:rPr>
              <w:t xml:space="preserve">100,000 level </w:t>
            </w:r>
            <w:r>
              <w:rPr>
                <w:rFonts w:ascii="Times New Roman" w:hAnsi="Times New Roman"/>
                <w:bCs/>
                <w:color w:val="000000"/>
                <w:kern w:val="0"/>
                <w:lang w:eastAsia="ja-JP"/>
              </w:rPr>
              <w:t>or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Base plate load-bearing requirements</w:t>
            </w:r>
          </w:p>
        </w:tc>
        <w:tc>
          <w:tcPr>
            <w:tcW w:w="5431" w:type="dxa"/>
            <w:vAlign w:val="center"/>
          </w:tcPr>
          <w:p>
            <w:pPr>
              <w:widowControl/>
              <w:autoSpaceDE w:val="0"/>
              <w:autoSpaceDN w:val="0"/>
              <w:adjustRightInd w:val="0"/>
              <w:spacing w:line="440" w:lineRule="atLeast"/>
              <w:jc w:val="center"/>
              <w:textAlignment w:val="baseline"/>
            </w:pPr>
            <w:r>
              <w:rPr>
                <w:rFonts w:hint="eastAsia" w:ascii="Times New Roman" w:hAnsi="Times New Roman"/>
                <w:bCs/>
                <w:color w:val="000000"/>
                <w:kern w:val="0"/>
                <w:lang w:val="en-US" w:eastAsia="zh-CN"/>
              </w:rPr>
              <w:t xml:space="preserve">75 </w:t>
            </w:r>
            <w:r>
              <w:rPr>
                <w:rFonts w:ascii="Times New Roman" w:hAnsi="Times New Roman"/>
                <w:bCs/>
                <w:color w:val="000000"/>
                <w:kern w:val="0"/>
                <w:lang w:eastAsia="ja-JP"/>
              </w:rPr>
              <w:t>0</w:t>
            </w:r>
            <w:r>
              <w:rPr>
                <w:rFonts w:hint="eastAsia" w:ascii="Times New Roman" w:hAnsi="Times New Roman"/>
                <w:bCs/>
                <w:color w:val="000000"/>
                <w:kern w:val="0"/>
              </w:rPr>
              <w:t xml:space="preserve"> </w:t>
            </w:r>
            <w:r>
              <w:rPr>
                <w:rFonts w:ascii="Times New Roman" w:hAnsi="Times New Roman"/>
                <w:bCs/>
                <w:color w:val="000000"/>
                <w:kern w:val="0"/>
                <w:lang w:eastAsia="ja-JP"/>
              </w:rPr>
              <w:t xml:space="preserve">kg/m² </w:t>
            </w:r>
            <w:r>
              <w:rPr>
                <w:rFonts w:ascii="Times New Roman" w:hAnsi="Times New Roman"/>
                <w:bCs/>
                <w:color w:val="000000"/>
                <w:kern w:val="0"/>
                <w:vertAlign w:val="superscript"/>
                <w:lang w:eastAsia="ja-JP"/>
              </w:rPr>
              <w:t xml:space="preserve">or </w:t>
            </w:r>
            <w:r>
              <w:rPr>
                <w:rFonts w:ascii="Times New Roman" w:hAnsi="Times New Roman"/>
                <w:bCs/>
                <w:color w:val="000000"/>
                <w:kern w:val="0"/>
                <w:lang w:eastAsia="ja-JP"/>
              </w:rPr>
              <w:t>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Equipment size</w:t>
            </w:r>
          </w:p>
        </w:tc>
        <w:tc>
          <w:tcPr>
            <w:tcW w:w="5431" w:type="dxa"/>
            <w:vAlign w:val="center"/>
          </w:tcPr>
          <w:p>
            <w:pPr>
              <w:widowControl/>
              <w:autoSpaceDE w:val="0"/>
              <w:autoSpaceDN w:val="0"/>
              <w:adjustRightInd w:val="0"/>
              <w:spacing w:line="440" w:lineRule="atLeast"/>
              <w:jc w:val="center"/>
              <w:textAlignment w:val="baseline"/>
            </w:pPr>
            <w:r>
              <w:rPr>
                <w:rFonts w:hint="eastAsia"/>
                <w:lang w:val="en-US" w:eastAsia="zh-CN"/>
              </w:rPr>
              <w:t xml:space="preserve">150 </w:t>
            </w:r>
            <w:r>
              <w:t xml:space="preserve">0mm </w:t>
            </w:r>
            <w:r>
              <w:rPr>
                <w:rFonts w:hint="eastAsia"/>
              </w:rPr>
              <w:t xml:space="preserve">(L) × </w:t>
            </w:r>
            <w:r>
              <w:rPr>
                <w:rFonts w:hint="eastAsia"/>
                <w:lang w:val="en-US" w:eastAsia="zh-CN"/>
              </w:rPr>
              <w:t xml:space="preserve">15 </w:t>
            </w:r>
            <w:r>
              <w:rPr>
                <w:rFonts w:hint="eastAsia"/>
              </w:rPr>
              <w:t xml:space="preserve">00mm (W) × </w:t>
            </w:r>
            <w:r>
              <w:rPr>
                <w:rFonts w:hint="eastAsia"/>
                <w:lang w:val="en-US" w:eastAsia="zh-CN"/>
              </w:rPr>
              <w:t xml:space="preserve">18 </w:t>
            </w:r>
            <w:r>
              <w:t xml:space="preserve">00mm ( </w:t>
            </w:r>
            <w:r>
              <w:rPr>
                <w:rFonts w:hint="eastAsia"/>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Equipment installation space</w:t>
            </w:r>
          </w:p>
        </w:tc>
        <w:tc>
          <w:tcPr>
            <w:tcW w:w="5431" w:type="dxa"/>
            <w:vAlign w:val="center"/>
          </w:tcPr>
          <w:p>
            <w:pPr>
              <w:widowControl/>
              <w:autoSpaceDE w:val="0"/>
              <w:autoSpaceDN w:val="0"/>
              <w:adjustRightInd w:val="0"/>
              <w:spacing w:line="440" w:lineRule="atLeast"/>
              <w:jc w:val="center"/>
              <w:textAlignment w:val="baseline"/>
            </w:pPr>
            <w:r>
              <w:rPr>
                <w:rFonts w:hint="eastAsia" w:ascii="Times New Roman" w:hAnsi="Times New Roman"/>
                <w:bCs/>
                <w:color w:val="000000"/>
                <w:kern w:val="0"/>
                <w:lang w:val="en-US" w:eastAsia="zh-CN"/>
              </w:rPr>
              <w:t xml:space="preserve">3500mm </w:t>
            </w:r>
            <w:r>
              <w:rPr>
                <w:rFonts w:hint="eastAsia" w:ascii="Times New Roman" w:hAnsi="Times New Roman"/>
                <w:bCs/>
                <w:color w:val="000000"/>
                <w:kern w:val="0"/>
              </w:rPr>
              <w:t xml:space="preserve">× </w:t>
            </w:r>
            <w:r>
              <w:rPr>
                <w:rFonts w:hint="eastAsia" w:ascii="Times New Roman" w:hAnsi="Times New Roman"/>
                <w:bCs/>
                <w:color w:val="000000"/>
                <w:kern w:val="0"/>
                <w:lang w:val="en-US" w:eastAsia="zh-CN"/>
              </w:rPr>
              <w:t xml:space="preserve">3500mm </w:t>
            </w:r>
            <w:r>
              <w:rPr>
                <w:rFonts w:hint="eastAsia" w:ascii="Times New Roman" w:hAnsi="Times New Roman"/>
                <w:bCs/>
                <w:color w:val="000000"/>
                <w:kern w:val="0"/>
              </w:rPr>
              <w:t xml:space="preserve">× </w:t>
            </w:r>
            <w:r>
              <w:rPr>
                <w:rFonts w:ascii="Times New Roman" w:hAnsi="Times New Roman"/>
                <w:bCs/>
                <w:color w:val="000000"/>
                <w:kern w:val="0"/>
              </w:rPr>
              <w:t>3000mm</w:t>
            </w:r>
            <w:r>
              <w:rPr>
                <w:rFonts w:ascii="Times New Roman" w:hAnsi="Times New Roman"/>
                <w:bCs/>
                <w:color w:val="000000"/>
                <w:kern w:val="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Equipment weight</w:t>
            </w:r>
          </w:p>
        </w:tc>
        <w:tc>
          <w:tcPr>
            <w:tcW w:w="5431" w:type="dxa"/>
            <w:vAlign w:val="center"/>
          </w:tcPr>
          <w:p>
            <w:pPr>
              <w:widowControl/>
              <w:autoSpaceDE w:val="0"/>
              <w:autoSpaceDN w:val="0"/>
              <w:adjustRightInd w:val="0"/>
              <w:spacing w:line="440" w:lineRule="atLeast"/>
              <w:jc w:val="center"/>
              <w:textAlignment w:val="baseline"/>
            </w:pPr>
            <w:r>
              <w:rPr>
                <w:rFonts w:ascii="Times New Roman" w:hAnsi="Times New Roman"/>
                <w:bCs/>
                <w:color w:val="000000"/>
                <w:kern w:val="0"/>
              </w:rPr>
              <w:t xml:space="preserve">Approximately </w:t>
            </w:r>
            <w:r>
              <w:rPr>
                <w:rFonts w:hint="eastAsia" w:ascii="Times New Roman" w:hAnsi="Times New Roman"/>
                <w:bCs/>
                <w:color w:val="000000"/>
                <w:kern w:val="0"/>
                <w:lang w:val="en-US" w:eastAsia="zh-CN"/>
              </w:rPr>
              <w:t xml:space="preserve">2000 </w:t>
            </w:r>
            <w:r>
              <w:rPr>
                <w:rFonts w:hint="eastAsia" w:ascii="Times New Roman" w:hAnsi="Times New Roman"/>
                <w:bCs/>
                <w:color w:val="000000"/>
                <w:kern w:val="0"/>
              </w:rPr>
              <w:t>kg​</w:t>
            </w:r>
            <w:r>
              <w:rPr>
                <w:rFonts w:ascii="Times New Roman" w:hAnsi="Times New Roman"/>
                <w:bCs/>
                <w:color w:val="000000"/>
                <w:kern w:val="0"/>
              </w:rPr>
              <w:t>​</w:t>
            </w:r>
            <w:r>
              <w:rPr>
                <w:rFonts w:ascii="Times New Roman" w:hAnsi="Times New Roman"/>
                <w:bCs/>
                <w:color w:val="000000"/>
                <w:kern w:val="0"/>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88" w:type="dxa"/>
            <w:vAlign w:val="center"/>
          </w:tcPr>
          <w:p>
            <w:pPr>
              <w:widowControl/>
              <w:autoSpaceDE w:val="0"/>
              <w:autoSpaceDN w:val="0"/>
              <w:adjustRightInd w:val="0"/>
              <w:spacing w:line="440" w:lineRule="atLeast"/>
              <w:jc w:val="center"/>
              <w:textAlignment w:val="baseline"/>
            </w:pPr>
            <w:r>
              <w:rPr>
                <w:rFonts w:hint="eastAsia" w:ascii="宋体" w:hAnsi="宋体" w:cs="微软雅黑"/>
                <w:bCs/>
                <w:color w:val="000000"/>
                <w:kern w:val="0"/>
                <w:lang w:eastAsia="ja-JP"/>
              </w:rPr>
              <w:t>Device power consumption</w:t>
            </w:r>
          </w:p>
        </w:tc>
        <w:tc>
          <w:tcPr>
            <w:tcW w:w="5431" w:type="dxa"/>
            <w:vAlign w:val="center"/>
          </w:tcPr>
          <w:p>
            <w:pPr>
              <w:widowControl/>
              <w:autoSpaceDE w:val="0"/>
              <w:autoSpaceDN w:val="0"/>
              <w:adjustRightInd w:val="0"/>
              <w:spacing w:line="440" w:lineRule="atLeast"/>
              <w:jc w:val="center"/>
              <w:textAlignment w:val="baseline"/>
            </w:pPr>
            <w:r>
              <w:rPr>
                <w:rFonts w:hint="eastAsia" w:ascii="Times New Roman" w:hAnsi="Times New Roman"/>
                <w:bCs/>
                <w:color w:val="000000"/>
                <w:kern w:val="0"/>
              </w:rPr>
              <w:t xml:space="preserve">Rated power </w:t>
            </w:r>
            <w:r>
              <w:rPr>
                <w:rFonts w:hint="eastAsia" w:ascii="Times New Roman" w:hAnsi="Times New Roman"/>
                <w:bCs/>
                <w:color w:val="000000"/>
                <w:kern w:val="0"/>
                <w:lang w:val="en-US" w:eastAsia="zh-CN"/>
              </w:rPr>
              <w:t xml:space="preserve">6 </w:t>
            </w:r>
            <w:r>
              <w:rPr>
                <w:rFonts w:hint="eastAsia" w:ascii="Times New Roman" w:hAnsi="Times New Roman"/>
                <w:bCs/>
                <w:color w:val="000000"/>
                <w:kern w:val="0"/>
              </w:rPr>
              <w:t>kW</w:t>
            </w:r>
          </w:p>
        </w:tc>
      </w:tr>
      <w:bookmarkEnd w:id="26"/>
    </w:tbl>
    <w:p>
      <w:pPr>
        <w:pStyle w:val="33"/>
      </w:pPr>
      <w:bookmarkStart w:id="27" w:name="_Toc3798"/>
      <w:r>
        <w:rPr>
          <w:rFonts w:hint="eastAsia"/>
        </w:rPr>
        <w:t>Attachments</w:t>
      </w:r>
      <w:bookmarkEnd w:id="27"/>
    </w:p>
    <w:p>
      <w:pPr>
        <w:pStyle w:val="35"/>
      </w:pPr>
      <w:bookmarkStart w:id="28" w:name="_Toc30635"/>
      <w:r>
        <w:rPr>
          <w:rFonts w:hint="eastAsia"/>
        </w:rPr>
        <w:t>Documents</w:t>
      </w:r>
      <w:bookmarkEnd w:id="28"/>
    </w:p>
    <w:p>
      <w:pPr>
        <w:pStyle w:val="5"/>
      </w:pPr>
      <w:r>
        <w:rPr>
          <w:rFonts w:hint="eastAsia"/>
        </w:rPr>
        <w:t>The following is a list of documents to be included with the equipment upon delivery:</w:t>
      </w:r>
    </w:p>
    <w:tbl>
      <w:tblPr>
        <w:tblStyle w:val="20"/>
        <w:tblW w:w="4000" w:type="pct"/>
        <w:jc w:val="center"/>
        <w:tblLayout w:type="fixed"/>
        <w:tblCellMar>
          <w:top w:w="0" w:type="dxa"/>
          <w:left w:w="108" w:type="dxa"/>
          <w:bottom w:w="0" w:type="dxa"/>
          <w:right w:w="108" w:type="dxa"/>
        </w:tblCellMar>
      </w:tblPr>
      <w:tblGrid>
        <w:gridCol w:w="794"/>
        <w:gridCol w:w="4761"/>
        <w:gridCol w:w="1263"/>
      </w:tblGrid>
      <w:tr>
        <w:tblPrEx>
          <w:tblCellMar>
            <w:top w:w="0" w:type="dxa"/>
            <w:left w:w="108" w:type="dxa"/>
            <w:bottom w:w="0" w:type="dxa"/>
            <w:right w:w="108" w:type="dxa"/>
          </w:tblCellMar>
        </w:tblPrEx>
        <w:trPr>
          <w:trHeight w:val="137" w:hRule="atLeast"/>
          <w:tblHeader/>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pStyle w:val="62"/>
            </w:pPr>
            <w:r>
              <w:rPr>
                <w:rFonts w:hint="eastAsia"/>
              </w:rPr>
              <w:t>Serial Number</w:t>
            </w:r>
          </w:p>
        </w:tc>
        <w:tc>
          <w:tcPr>
            <w:tcW w:w="4635" w:type="dxa"/>
            <w:tcBorders>
              <w:top w:val="single" w:color="000000" w:sz="4" w:space="0"/>
              <w:left w:val="nil"/>
              <w:bottom w:val="single" w:color="000000" w:sz="4" w:space="0"/>
              <w:right w:val="single" w:color="000000" w:sz="4" w:space="0"/>
            </w:tcBorders>
          </w:tcPr>
          <w:p>
            <w:pPr>
              <w:pStyle w:val="62"/>
            </w:pPr>
            <w:r>
              <w:rPr>
                <w:rFonts w:hint="eastAsia"/>
              </w:rPr>
              <w:t>Document Name</w:t>
            </w:r>
          </w:p>
        </w:tc>
        <w:tc>
          <w:tcPr>
            <w:tcW w:w="1229" w:type="dxa"/>
            <w:tcBorders>
              <w:top w:val="single" w:color="000000" w:sz="4" w:space="0"/>
              <w:left w:val="nil"/>
              <w:bottom w:val="single" w:color="000000" w:sz="4" w:space="0"/>
              <w:right w:val="single" w:color="000000" w:sz="4" w:space="0"/>
            </w:tcBorders>
          </w:tcPr>
          <w:p>
            <w:pPr>
              <w:pStyle w:val="62"/>
            </w:pPr>
            <w:r>
              <w:rPr>
                <w:rFonts w:hint="eastAsia"/>
              </w:rPr>
              <w:t>Quantity (portions)</w:t>
            </w:r>
          </w:p>
        </w:tc>
      </w:tr>
      <w:tr>
        <w:tblPrEx>
          <w:tblCellMar>
            <w:top w:w="0" w:type="dxa"/>
            <w:left w:w="108" w:type="dxa"/>
            <w:bottom w:w="0" w:type="dxa"/>
            <w:right w:w="108" w:type="dxa"/>
          </w:tblCellMar>
        </w:tblPrEx>
        <w:trPr>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pStyle w:val="62"/>
              <w:jc w:val="center"/>
            </w:pPr>
            <w:r>
              <w:rPr>
                <w:rFonts w:hint="eastAsia"/>
              </w:rPr>
              <w:t>1</w:t>
            </w:r>
          </w:p>
        </w:tc>
        <w:tc>
          <w:tcPr>
            <w:tcW w:w="4635" w:type="dxa"/>
            <w:tcBorders>
              <w:top w:val="single" w:color="000000" w:sz="4" w:space="0"/>
              <w:left w:val="nil"/>
              <w:bottom w:val="single" w:color="000000" w:sz="4" w:space="0"/>
              <w:right w:val="single" w:color="000000" w:sz="4" w:space="0"/>
            </w:tcBorders>
          </w:tcPr>
          <w:p>
            <w:pPr>
              <w:pStyle w:val="62"/>
            </w:pPr>
            <w:r>
              <w:rPr>
                <w:rFonts w:hint="eastAsia"/>
              </w:rPr>
              <w:t>Packing list</w:t>
            </w:r>
          </w:p>
        </w:tc>
        <w:tc>
          <w:tcPr>
            <w:tcW w:w="1229" w:type="dxa"/>
            <w:tcBorders>
              <w:top w:val="single" w:color="000000" w:sz="4" w:space="0"/>
              <w:left w:val="nil"/>
              <w:bottom w:val="single" w:color="000000" w:sz="4" w:space="0"/>
              <w:right w:val="single" w:color="000000" w:sz="4" w:space="0"/>
            </w:tcBorders>
            <w:vAlign w:val="center"/>
          </w:tcPr>
          <w:p>
            <w:pPr>
              <w:pStyle w:val="62"/>
              <w:jc w:val="center"/>
            </w:pPr>
            <w:r>
              <w:rPr>
                <w:rFonts w:hint="eastAsia"/>
              </w:rPr>
              <w:t>1</w:t>
            </w:r>
          </w:p>
        </w:tc>
      </w:tr>
      <w:tr>
        <w:tblPrEx>
          <w:tblCellMar>
            <w:top w:w="0" w:type="dxa"/>
            <w:left w:w="108" w:type="dxa"/>
            <w:bottom w:w="0" w:type="dxa"/>
            <w:right w:w="108" w:type="dxa"/>
          </w:tblCellMar>
        </w:tblPrEx>
        <w:trPr>
          <w:trHeight w:val="81"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pStyle w:val="62"/>
              <w:jc w:val="center"/>
            </w:pPr>
            <w:r>
              <w:rPr>
                <w:rFonts w:hint="eastAsia"/>
              </w:rPr>
              <w:t>2</w:t>
            </w:r>
          </w:p>
        </w:tc>
        <w:tc>
          <w:tcPr>
            <w:tcW w:w="4635" w:type="dxa"/>
            <w:tcBorders>
              <w:top w:val="single" w:color="000000" w:sz="4" w:space="0"/>
              <w:left w:val="nil"/>
              <w:bottom w:val="single" w:color="000000" w:sz="4" w:space="0"/>
              <w:right w:val="single" w:color="000000" w:sz="4" w:space="0"/>
            </w:tcBorders>
          </w:tcPr>
          <w:p>
            <w:pPr>
              <w:pStyle w:val="62"/>
            </w:pPr>
            <w:r>
              <w:rPr>
                <w:rFonts w:hint="eastAsia"/>
              </w:rPr>
              <w:t>Equipment Instruction Manual</w:t>
            </w:r>
          </w:p>
        </w:tc>
        <w:tc>
          <w:tcPr>
            <w:tcW w:w="1229" w:type="dxa"/>
            <w:tcBorders>
              <w:top w:val="single" w:color="000000" w:sz="4" w:space="0"/>
              <w:left w:val="nil"/>
              <w:bottom w:val="single" w:color="000000" w:sz="4" w:space="0"/>
              <w:right w:val="single" w:color="000000" w:sz="4" w:space="0"/>
            </w:tcBorders>
            <w:vAlign w:val="center"/>
          </w:tcPr>
          <w:p>
            <w:pPr>
              <w:pStyle w:val="62"/>
              <w:jc w:val="center"/>
            </w:pPr>
            <w:r>
              <w:rPr>
                <w:rFonts w:hint="eastAsia"/>
              </w:rPr>
              <w:t>1</w:t>
            </w:r>
          </w:p>
        </w:tc>
      </w:tr>
      <w:tr>
        <w:tblPrEx>
          <w:tblCellMar>
            <w:top w:w="0" w:type="dxa"/>
            <w:left w:w="108" w:type="dxa"/>
            <w:bottom w:w="0" w:type="dxa"/>
            <w:right w:w="108" w:type="dxa"/>
          </w:tblCellMar>
        </w:tblPrEx>
        <w:trPr>
          <w:trHeight w:val="7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pStyle w:val="62"/>
              <w:jc w:val="center"/>
            </w:pPr>
            <w:r>
              <w:rPr>
                <w:rFonts w:hint="eastAsia"/>
              </w:rPr>
              <w:t>3</w:t>
            </w:r>
          </w:p>
        </w:tc>
        <w:tc>
          <w:tcPr>
            <w:tcW w:w="4635" w:type="dxa"/>
            <w:tcBorders>
              <w:top w:val="single" w:color="000000" w:sz="4" w:space="0"/>
              <w:left w:val="nil"/>
              <w:bottom w:val="single" w:color="000000" w:sz="4" w:space="0"/>
              <w:right w:val="single" w:color="000000" w:sz="4" w:space="0"/>
            </w:tcBorders>
          </w:tcPr>
          <w:p>
            <w:pPr>
              <w:pStyle w:val="62"/>
            </w:pPr>
            <w:r>
              <w:rPr>
                <w:rFonts w:hint="eastAsia"/>
              </w:rPr>
              <w:t>Electrical control schematic diagram</w:t>
            </w:r>
          </w:p>
        </w:tc>
        <w:tc>
          <w:tcPr>
            <w:tcW w:w="1229" w:type="dxa"/>
            <w:tcBorders>
              <w:top w:val="single" w:color="000000" w:sz="4" w:space="0"/>
              <w:left w:val="nil"/>
              <w:bottom w:val="single" w:color="000000" w:sz="4" w:space="0"/>
              <w:right w:val="single" w:color="000000" w:sz="4" w:space="0"/>
            </w:tcBorders>
            <w:vAlign w:val="center"/>
          </w:tcPr>
          <w:p>
            <w:pPr>
              <w:pStyle w:val="62"/>
              <w:jc w:val="center"/>
            </w:pPr>
            <w:r>
              <w:rPr>
                <w:rFonts w:hint="eastAsia"/>
              </w:rPr>
              <w:t>1</w:t>
            </w:r>
          </w:p>
        </w:tc>
      </w:tr>
      <w:tr>
        <w:tblPrEx>
          <w:tblCellMar>
            <w:top w:w="0" w:type="dxa"/>
            <w:left w:w="108" w:type="dxa"/>
            <w:bottom w:w="0" w:type="dxa"/>
            <w:right w:w="108" w:type="dxa"/>
          </w:tblCellMar>
        </w:tblPrEx>
        <w:trPr>
          <w:trHeight w:val="78"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pStyle w:val="62"/>
              <w:jc w:val="center"/>
            </w:pPr>
            <w:r>
              <w:t>4</w:t>
            </w:r>
          </w:p>
        </w:tc>
        <w:tc>
          <w:tcPr>
            <w:tcW w:w="4635" w:type="dxa"/>
            <w:tcBorders>
              <w:top w:val="single" w:color="000000" w:sz="4" w:space="0"/>
              <w:left w:val="nil"/>
              <w:bottom w:val="single" w:color="000000" w:sz="4" w:space="0"/>
              <w:right w:val="single" w:color="000000" w:sz="4" w:space="0"/>
            </w:tcBorders>
          </w:tcPr>
          <w:p>
            <w:pPr>
              <w:pStyle w:val="62"/>
            </w:pPr>
            <w:r>
              <w:rPr>
                <w:rFonts w:hint="eastAsia"/>
              </w:rPr>
              <w:t>Laser Operation and Maintenance Manual</w:t>
            </w:r>
          </w:p>
        </w:tc>
        <w:tc>
          <w:tcPr>
            <w:tcW w:w="1229" w:type="dxa"/>
            <w:tcBorders>
              <w:top w:val="single" w:color="000000" w:sz="4" w:space="0"/>
              <w:left w:val="nil"/>
              <w:bottom w:val="single" w:color="000000" w:sz="4" w:space="0"/>
              <w:right w:val="single" w:color="000000" w:sz="4" w:space="0"/>
            </w:tcBorders>
            <w:vAlign w:val="center"/>
          </w:tcPr>
          <w:p>
            <w:pPr>
              <w:pStyle w:val="62"/>
              <w:jc w:val="center"/>
            </w:pPr>
            <w:r>
              <w:rPr>
                <w:rFonts w:hint="eastAsia"/>
              </w:rPr>
              <w:t>1</w:t>
            </w:r>
          </w:p>
        </w:tc>
      </w:tr>
      <w:tr>
        <w:tblPrEx>
          <w:tblCellMar>
            <w:top w:w="0" w:type="dxa"/>
            <w:left w:w="108" w:type="dxa"/>
            <w:bottom w:w="0" w:type="dxa"/>
            <w:right w:w="108" w:type="dxa"/>
          </w:tblCellMar>
        </w:tblPrEx>
        <w:trPr>
          <w:trHeight w:val="56" w:hRule="atLeast"/>
          <w:jc w:val="center"/>
        </w:trPr>
        <w:tc>
          <w:tcPr>
            <w:tcW w:w="773" w:type="dxa"/>
            <w:tcBorders>
              <w:top w:val="single" w:color="000000" w:sz="4" w:space="0"/>
              <w:left w:val="single" w:color="000000" w:sz="4" w:space="0"/>
              <w:bottom w:val="single" w:color="000000" w:sz="4" w:space="0"/>
              <w:right w:val="single" w:color="000000" w:sz="4" w:space="0"/>
            </w:tcBorders>
            <w:vAlign w:val="center"/>
          </w:tcPr>
          <w:p>
            <w:pPr>
              <w:pStyle w:val="62"/>
              <w:jc w:val="center"/>
            </w:pPr>
            <w:r>
              <w:t>5</w:t>
            </w:r>
          </w:p>
        </w:tc>
        <w:tc>
          <w:tcPr>
            <w:tcW w:w="4635" w:type="dxa"/>
            <w:tcBorders>
              <w:top w:val="single" w:color="000000" w:sz="4" w:space="0"/>
              <w:left w:val="nil"/>
              <w:bottom w:val="single" w:color="000000" w:sz="4" w:space="0"/>
              <w:right w:val="single" w:color="000000" w:sz="4" w:space="0"/>
            </w:tcBorders>
          </w:tcPr>
          <w:p>
            <w:pPr>
              <w:pStyle w:val="62"/>
            </w:pPr>
            <w:r>
              <w:rPr>
                <w:rFonts w:hint="eastAsia"/>
              </w:rPr>
              <w:t>Certificate of Conformity</w:t>
            </w:r>
          </w:p>
        </w:tc>
        <w:tc>
          <w:tcPr>
            <w:tcW w:w="1229" w:type="dxa"/>
            <w:tcBorders>
              <w:top w:val="single" w:color="000000" w:sz="4" w:space="0"/>
              <w:left w:val="nil"/>
              <w:bottom w:val="single" w:color="000000" w:sz="4" w:space="0"/>
              <w:right w:val="single" w:color="000000" w:sz="4" w:space="0"/>
            </w:tcBorders>
            <w:vAlign w:val="center"/>
          </w:tcPr>
          <w:p>
            <w:pPr>
              <w:pStyle w:val="62"/>
              <w:jc w:val="center"/>
            </w:pPr>
            <w:r>
              <w:rPr>
                <w:rFonts w:hint="eastAsia"/>
              </w:rPr>
              <w:t>1</w:t>
            </w:r>
          </w:p>
        </w:tc>
      </w:tr>
    </w:tbl>
    <w:p>
      <w:pPr>
        <w:pStyle w:val="33"/>
      </w:pPr>
      <w:bookmarkStart w:id="29" w:name="_Toc4099"/>
      <w:r>
        <w:t>Service Description</w:t>
      </w:r>
      <w:bookmarkEnd w:id="29"/>
    </w:p>
    <w:p>
      <w:pPr>
        <w:pStyle w:val="35"/>
      </w:pPr>
      <w:bookmarkStart w:id="30" w:name="_Toc9890"/>
      <w:r>
        <w:rPr>
          <w:rFonts w:hint="eastAsia"/>
        </w:rPr>
        <w:t>Installation and debugging</w:t>
      </w:r>
      <w:bookmarkEnd w:id="30"/>
    </w:p>
    <w:p>
      <w:pPr>
        <w:pStyle w:val="5"/>
        <w:rPr>
          <w:rFonts w:hint="eastAsia" w:eastAsiaTheme="minorEastAsia"/>
          <w:lang w:eastAsia="zh-CN"/>
        </w:rPr>
      </w:pPr>
      <w:r>
        <w:rPr>
          <w:rFonts w:hint="eastAsia"/>
        </w:rPr>
        <w:t xml:space="preserve">According to the contract, the company will safely transport the equipment to the user's designated installation location within the stipulated time and dispatch technical service engineers for on-site installation. Provided the user has the necessary spare parts for installation and commissioning, the technical service engineer will complete the installation and commissioning of the equipment within </w:t>
      </w:r>
      <w:r>
        <w:rPr>
          <w:rFonts w:hint="eastAsia"/>
          <w:lang w:val="en-US" w:eastAsia="zh-CN"/>
        </w:rPr>
        <w:t xml:space="preserve">7 </w:t>
      </w:r>
      <w:r>
        <w:rPr>
          <w:rFonts w:hint="eastAsia"/>
        </w:rPr>
        <w:t>working days for the user's use, ensuring a neat, clean, and orderly installation and commissioning site environment.</w:t>
      </w:r>
    </w:p>
    <w:p>
      <w:pPr>
        <w:pStyle w:val="35"/>
      </w:pPr>
      <w:bookmarkStart w:id="31" w:name="_Toc31552"/>
      <w:r>
        <w:rPr>
          <w:rFonts w:hint="eastAsia"/>
        </w:rPr>
        <w:t>After-sales training</w:t>
      </w:r>
      <w:bookmarkEnd w:id="31"/>
    </w:p>
    <w:p>
      <w:pPr>
        <w:pStyle w:val="5"/>
        <w:rPr>
          <w:rFonts w:hint="eastAsia"/>
        </w:rPr>
      </w:pPr>
      <w:r>
        <w:rPr>
          <w:rFonts w:hint="eastAsia"/>
        </w:rPr>
        <w:t xml:space="preserve">After the equipment is debugged, the company will provide no less than </w:t>
      </w:r>
      <w:r>
        <w:rPr>
          <w:rFonts w:hint="eastAsia"/>
          <w:lang w:val="en-US" w:eastAsia="zh-CN"/>
        </w:rPr>
        <w:t xml:space="preserve">two days </w:t>
      </w:r>
      <w:r>
        <w:t xml:space="preserve">of </w:t>
      </w:r>
      <w:r>
        <w:rPr>
          <w:rFonts w:hint="eastAsia"/>
        </w:rPr>
        <w:t>technical training to the user operators until they can use the equipment normally. The main training content is as follows:</w:t>
      </w:r>
    </w:p>
    <w:p>
      <w:pPr>
        <w:pStyle w:val="5"/>
        <w:rPr>
          <w:rFonts w:hint="eastAsia"/>
        </w:rPr>
      </w:pPr>
      <w:r>
        <w:rPr>
          <w:rFonts w:hint="eastAsia"/>
        </w:rPr>
        <w:t xml:space="preserve">1) </w:t>
      </w:r>
      <w:r>
        <w:rPr>
          <w:rFonts w:hint="eastAsia"/>
        </w:rPr>
        <w:tab/>
      </w:r>
      <w:r>
        <w:rPr>
          <w:rFonts w:hint="eastAsia"/>
        </w:rPr>
        <w:t>Training on the use of commonly used drawing software;</w:t>
      </w:r>
    </w:p>
    <w:p>
      <w:pPr>
        <w:pStyle w:val="5"/>
        <w:rPr>
          <w:rFonts w:hint="eastAsia"/>
        </w:rPr>
      </w:pPr>
      <w:r>
        <w:rPr>
          <w:rFonts w:hint="eastAsia"/>
        </w:rPr>
        <w:t xml:space="preserve">2) </w:t>
      </w:r>
      <w:r>
        <w:rPr>
          <w:rFonts w:hint="eastAsia"/>
        </w:rPr>
        <w:tab/>
      </w:r>
      <w:r>
        <w:rPr>
          <w:rFonts w:hint="eastAsia"/>
        </w:rPr>
        <w:t>Training on the use of laser processing software;</w:t>
      </w:r>
    </w:p>
    <w:p>
      <w:pPr>
        <w:pStyle w:val="5"/>
        <w:rPr>
          <w:rFonts w:hint="eastAsia"/>
        </w:rPr>
      </w:pPr>
      <w:r>
        <w:rPr>
          <w:rFonts w:hint="eastAsia"/>
        </w:rPr>
        <w:t xml:space="preserve">3) </w:t>
      </w:r>
      <w:r>
        <w:rPr>
          <w:rFonts w:hint="eastAsia"/>
        </w:rPr>
        <w:tab/>
      </w:r>
      <w:r>
        <w:rPr>
          <w:rFonts w:hint="eastAsia"/>
        </w:rPr>
        <w:t>Training on start-up and shutdown operation procedures;</w:t>
      </w:r>
    </w:p>
    <w:p>
      <w:pPr>
        <w:pStyle w:val="5"/>
        <w:rPr>
          <w:rFonts w:hint="eastAsia"/>
        </w:rPr>
      </w:pPr>
      <w:r>
        <w:rPr>
          <w:rFonts w:hint="eastAsia"/>
        </w:rPr>
        <w:t xml:space="preserve">4) </w:t>
      </w:r>
      <w:r>
        <w:rPr>
          <w:rFonts w:hint="eastAsia"/>
        </w:rPr>
        <w:tab/>
      </w:r>
      <w:r>
        <w:rPr>
          <w:rFonts w:hint="eastAsia"/>
        </w:rPr>
        <w:t>Training on the meaning of panel and software control parameters and the range of parameter selection;</w:t>
      </w:r>
    </w:p>
    <w:p>
      <w:pPr>
        <w:pStyle w:val="5"/>
        <w:rPr>
          <w:rFonts w:hint="eastAsia"/>
        </w:rPr>
      </w:pPr>
      <w:r>
        <w:rPr>
          <w:rFonts w:hint="eastAsia"/>
        </w:rPr>
        <w:t xml:space="preserve">5) </w:t>
      </w:r>
      <w:r>
        <w:rPr>
          <w:rFonts w:hint="eastAsia"/>
        </w:rPr>
        <w:tab/>
      </w:r>
      <w:r>
        <w:rPr>
          <w:rFonts w:hint="eastAsia"/>
        </w:rPr>
        <w:t>Basic cleaning and maintenance of the machine;</w:t>
      </w:r>
    </w:p>
    <w:p>
      <w:pPr>
        <w:pStyle w:val="5"/>
        <w:rPr>
          <w:rFonts w:hint="eastAsia"/>
        </w:rPr>
      </w:pPr>
      <w:r>
        <w:rPr>
          <w:rFonts w:hint="eastAsia"/>
        </w:rPr>
        <w:t xml:space="preserve">6) </w:t>
      </w:r>
      <w:r>
        <w:rPr>
          <w:rFonts w:hint="eastAsia"/>
        </w:rPr>
        <w:tab/>
      </w:r>
      <w:r>
        <w:rPr>
          <w:rFonts w:hint="eastAsia"/>
        </w:rPr>
        <w:t>Troubleshooting common hardware failures;</w:t>
      </w:r>
    </w:p>
    <w:p>
      <w:pPr>
        <w:pStyle w:val="5"/>
        <w:rPr>
          <w:rFonts w:hint="eastAsia"/>
        </w:rPr>
      </w:pPr>
      <w:r>
        <w:rPr>
          <w:rFonts w:hint="eastAsia"/>
        </w:rPr>
        <w:t xml:space="preserve">7) </w:t>
      </w:r>
      <w:r>
        <w:rPr>
          <w:rFonts w:hint="eastAsia"/>
        </w:rPr>
        <w:tab/>
      </w:r>
      <w:r>
        <w:rPr>
          <w:rFonts w:hint="eastAsia"/>
        </w:rPr>
        <w:t>Issues to be aware of during operation;</w:t>
      </w:r>
    </w:p>
    <w:p>
      <w:pPr>
        <w:pStyle w:val="5"/>
        <w:rPr>
          <w:rFonts w:hint="eastAsia"/>
        </w:rPr>
      </w:pPr>
      <w:r>
        <w:rPr>
          <w:rFonts w:hint="eastAsia"/>
        </w:rPr>
        <w:t xml:space="preserve">8) </w:t>
      </w:r>
      <w:r>
        <w:rPr>
          <w:rFonts w:hint="eastAsia"/>
        </w:rPr>
        <w:tab/>
      </w:r>
      <w:r>
        <w:rPr>
          <w:rFonts w:hint="eastAsia"/>
        </w:rPr>
        <w:t>In addition, it provides users with relevant process support for the products they manufacture;</w:t>
      </w:r>
    </w:p>
    <w:p>
      <w:pPr>
        <w:pStyle w:val="5"/>
        <w:rPr>
          <w:rFonts w:hint="eastAsia"/>
        </w:rPr>
      </w:pPr>
      <w:r>
        <w:rPr>
          <w:rFonts w:hint="eastAsia"/>
        </w:rPr>
        <w:t xml:space="preserve">9) </w:t>
      </w:r>
      <w:r>
        <w:rPr>
          <w:rFonts w:hint="eastAsia"/>
        </w:rPr>
        <w:tab/>
      </w:r>
      <w:r>
        <w:rPr>
          <w:rFonts w:hint="eastAsia"/>
        </w:rPr>
        <w:t>The company provides different levels of training for users, such as operators and engineers.</w:t>
      </w:r>
    </w:p>
    <w:p>
      <w:pPr>
        <w:pStyle w:val="35"/>
      </w:pPr>
      <w:bookmarkStart w:id="32" w:name="_Toc19876"/>
      <w:r>
        <w:rPr>
          <w:rFonts w:hint="eastAsia"/>
        </w:rPr>
        <w:t>Equipment maintenance</w:t>
      </w:r>
      <w:bookmarkEnd w:id="32"/>
      <w:r>
        <w:rPr>
          <w:rFonts w:hint="eastAsia"/>
        </w:rPr>
        <w:t xml:space="preserve"> </w:t>
      </w:r>
    </w:p>
    <w:p>
      <w:pPr>
        <w:pStyle w:val="5"/>
      </w:pPr>
      <w:r>
        <w:rPr>
          <w:rFonts w:hint="eastAsia"/>
        </w:rPr>
        <w:t>From the date of equipment acceptance, Lecheng provides a 12-month free warranty for the entire machine and lifetime maintenance services.</w:t>
      </w:r>
    </w:p>
    <w:p>
      <w:pPr>
        <w:pStyle w:val="5"/>
      </w:pPr>
      <w:r>
        <w:rPr>
          <w:rFonts w:hint="eastAsia"/>
        </w:rPr>
        <w:t>During the warranty period, after-sales personnel will be dispatched to the customer's site every three months to inspect the equipment, provide basic maintenance, and offer relevant usage advice.</w:t>
      </w:r>
    </w:p>
    <w:p>
      <w:pPr>
        <w:pStyle w:val="5"/>
        <w:rPr>
          <w:rFonts w:hint="default"/>
          <w:lang w:val="en-US" w:eastAsia="zh-CN"/>
        </w:rPr>
      </w:pPr>
      <w:r>
        <w:rPr>
          <w:rFonts w:hint="eastAsia"/>
        </w:rPr>
        <w:t xml:space="preserve">If equipment malfunctions and the after-sales response time is less than 24 hours within the warranty period </w:t>
      </w:r>
      <w:r>
        <w:rPr>
          <w:rFonts w:hint="eastAsia"/>
          <w:lang w:val="en-US" w:eastAsia="zh-CN"/>
        </w:rPr>
        <w:t xml:space="preserve">, </w:t>
      </w:r>
      <w:r>
        <w:rPr>
          <w:rFonts w:hint="eastAsia"/>
        </w:rPr>
        <w:t xml:space="preserve">priority will be given to providing remote guidance to the user's engineering personnel via telephone, video, or other means as soon as possible. For emergency faults that the user's engineering personnel cannot resolve on-site, the company's maintenance personnel will arrive on-site within </w:t>
      </w:r>
      <w:r>
        <w:rPr>
          <w:rFonts w:hint="eastAsia"/>
          <w:lang w:val="en-US" w:eastAsia="zh-CN"/>
        </w:rPr>
        <w:t xml:space="preserve">72 </w:t>
      </w:r>
      <w:r>
        <w:rPr>
          <w:rFonts w:hint="eastAsia"/>
        </w:rPr>
        <w:t>hours to resolve the issue. For equipment maintenance outside the warranty period, the two parties will agree on a separate matter.</w:t>
      </w:r>
    </w:p>
    <w:sectPr>
      <w:footnotePr>
        <w:numRestart w:val="eachPage"/>
      </w:footnotePr>
      <w:pgSz w:w="11906" w:h="16838"/>
      <w:pgMar w:top="1440" w:right="1800" w:bottom="1440" w:left="1800" w:header="851" w:footer="354"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2617784"/>
    </w:sdtPr>
    <w:sdtEndPr>
      <w:rPr>
        <w:b/>
        <w:bCs/>
      </w:rPr>
    </w:sdtEndPr>
    <w:sdtContent>
      <w:p>
        <w:pPr>
          <w:pStyle w:val="12"/>
          <w:jc w:val="center"/>
        </w:pPr>
        <w:r>
          <w:rPr>
            <w:b/>
            <w:bCs/>
          </w:rPr>
          <w:fldChar w:fldCharType="begin"/>
        </w:r>
        <w:r>
          <w:rPr>
            <w:b/>
            <w:bCs/>
          </w:rPr>
          <w:instrText xml:space="preserve">PAGE  \* Arabic  \* MERGEFORMAT</w:instrText>
        </w:r>
        <w:r>
          <w:rPr>
            <w:b/>
            <w:bCs/>
          </w:rPr>
          <w:fldChar w:fldCharType="separate"/>
        </w:r>
        <w:r>
          <w:rPr>
            <w:b/>
            <w:bCs/>
          </w:rPr>
          <w:t xml:space="preserve">13 </w:t>
        </w:r>
        <w:r>
          <w:rPr>
            <w:b/>
            <w:bCs/>
          </w:rPr>
          <w:fldChar w:fldCharType="end"/>
        </w:r>
        <w:r>
          <w:rPr>
            <w:b/>
            <w:bCs/>
          </w:rPr>
          <w:t>/</w:t>
        </w:r>
        <w:r>
          <w:rPr>
            <w:rFonts w:hint="eastAsia"/>
            <w:b/>
            <w:bCs/>
          </w:rPr>
          <w:t xml:space="preserve"> </w:t>
        </w:r>
        <w:r>
          <w:rPr>
            <w:b/>
            <w:bCs/>
          </w:rPr>
          <w:fldChar w:fldCharType="begin"/>
        </w:r>
        <w:r>
          <w:rPr>
            <w:b/>
            <w:bCs/>
          </w:rPr>
          <w:instrText xml:space="preserve">NUMPAGES  \* Arabic  \* MERGEFORMAT</w:instrText>
        </w:r>
        <w:r>
          <w:rPr>
            <w:b/>
            <w:bCs/>
          </w:rPr>
          <w:fldChar w:fldCharType="separate"/>
        </w:r>
        <w:r>
          <w:rPr>
            <w:b/>
            <w:bCs/>
          </w:rPr>
          <w:t>13</w:t>
        </w:r>
        <w:r>
          <w:rPr>
            <w:b/>
            <w:bCs/>
          </w:rPr>
          <w:fldChar w:fldCharType="end"/>
        </w:r>
      </w:p>
    </w:sdtContent>
  </w:sdt>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spacing w:line="240" w:lineRule="auto"/>
    </w:pPr>
    <w:r>
      <w:drawing>
        <wp:anchor distT="0" distB="0" distL="114300" distR="114300" simplePos="0" relativeHeight="251661312" behindDoc="0" locked="0" layoutInCell="1" allowOverlap="1">
          <wp:simplePos x="0" y="0"/>
          <wp:positionH relativeFrom="margin">
            <wp:posOffset>121920</wp:posOffset>
          </wp:positionH>
          <wp:positionV relativeFrom="paragraph">
            <wp:posOffset>-123190</wp:posOffset>
          </wp:positionV>
          <wp:extent cx="1361440" cy="407670"/>
          <wp:effectExtent l="0" t="0" r="0" b="0"/>
          <wp:wrapNone/>
          <wp:docPr id="35" name="图形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形 5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61178" cy="407458"/>
                  </a:xfrm>
                  <a:prstGeom prst="rect">
                    <a:avLst/>
                  </a:prstGeom>
                </pic:spPr>
              </pic:pic>
            </a:graphicData>
          </a:graphic>
        </wp:anchor>
      </w:drawing>
    </w:r>
  </w:p>
  <w:p>
    <w:pPr>
      <w:pStyle w:val="13"/>
      <w:pBdr>
        <w:bottom w:val="single" w:color="auto" w:sz="4" w:space="1"/>
      </w:pBdr>
      <w:tabs>
        <w:tab w:val="center" w:pos="0"/>
        <w:tab w:val="right" w:pos="7513"/>
        <w:tab w:val="clear" w:pos="4153"/>
        <w:tab w:val="clear" w:pos="8306"/>
      </w:tabs>
      <w:spacing w:line="240" w:lineRule="auto"/>
      <w:jc w:val="both"/>
    </w:pPr>
    <w:r>
      <w:rPr>
        <w:sz w:val="18"/>
      </w:rPr>
      <w:pict>
        <v:shape id="PowerPlusWaterMarkObject110796" o:spid="_x0000_s2065" o:spt="136" type="#_x0000_t136" style="position:absolute;left:0pt;height:56.65pt;width:530.6pt;mso-position-horizontal:center;mso-position-horizontal-relative:margin;mso-position-vertical:center;mso-position-vertical-relative:margin;rotation:-2949120f;z-index:-251651072;mso-width-relative:page;mso-height-relative:page;" fillcolor="#E7E6E6" filled="t" stroked="f" coordsize="21600,21600" adj="10800">
          <v:path/>
          <v:fill on="t" opacity="58982f" focussize="0,0"/>
          <v:stroke on="f"/>
          <v:imagedata o:title=""/>
          <o:lock v:ext="edit" aspectratio="t"/>
          <v:textpath on="t" fitshape="t" fitpath="t" trim="t" xscale="f" string="LECHENG CONFIDENTIAL" style="font-family:微软雅黑;font-size:36pt;v-same-letter-heights:f;v-text-align:center;"/>
        </v:shape>
      </w:pict>
    </w:r>
    <w:r>
      <w:tab/>
    </w:r>
    <w:r>
      <w:t>Technical Specifications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406348769" o:spid="_x0000_s2059" o:spt="136" type="#_x0000_t136" style="position:absolute;left:0pt;height:68.85pt;width:516.6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Lecheng COnfidential"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PowerPlusWaterMarkObject406348768" o:spid="_x0000_s2058" o:spt="136" type="#_x0000_t136" style="position:absolute;left:0pt;height:68.85pt;width:516.6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Lecheng COnfidential"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2C4A3E"/>
    <w:multiLevelType w:val="multilevel"/>
    <w:tmpl w:val="282C4A3E"/>
    <w:lvl w:ilvl="0" w:tentative="0">
      <w:start w:val="1"/>
      <w:numFmt w:val="chineseCountingThousand"/>
      <w:pStyle w:val="33"/>
      <w:suff w:val="nothing"/>
      <w:lvlText w:val="%1、"/>
      <w:lvlJc w:val="left"/>
      <w:pPr>
        <w:ind w:left="420" w:hanging="420"/>
      </w:pPr>
      <w:rPr>
        <w:rFonts w:hint="eastAsia"/>
      </w:rPr>
    </w:lvl>
    <w:lvl w:ilvl="1" w:tentative="0">
      <w:start w:val="1"/>
      <w:numFmt w:val="decimal"/>
      <w:pStyle w:val="35"/>
      <w:lvlText w:val="%2. "/>
      <w:lvlJc w:val="left"/>
      <w:pPr>
        <w:ind w:left="420" w:hanging="420"/>
      </w:pPr>
      <w:rPr>
        <w:rFonts w:hint="eastAsia"/>
      </w:rPr>
    </w:lvl>
    <w:lvl w:ilvl="2" w:tentative="0">
      <w:start w:val="1"/>
      <w:numFmt w:val="decimal"/>
      <w:pStyle w:val="46"/>
      <w:lvlText w:val="(%3)"/>
      <w:lvlJc w:val="left"/>
      <w:pPr>
        <w:ind w:left="0" w:firstLine="42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5FDE1437"/>
    <w:multiLevelType w:val="multilevel"/>
    <w:tmpl w:val="5FDE143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attachedTemplate r:id="rId1"/>
  <w:documentProtection w:edit="trackedChanges" w:formatting="1"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BlMzQ1YjNlNWE0NjlhMTQwNzczNjE1MjM0MGM5NTIifQ=="/>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er9dz052zza5evs5bpdvxm09vx20xv0ffp&quot;&gt;Delphilaser&lt;record-ids&gt;&lt;item&gt;25&lt;/item&gt;&lt;/record-ids&gt;&lt;/item&gt;&lt;/Libraries&gt;"/>
  </w:docVars>
  <w:rsids>
    <w:rsidRoot w:val="00181BC5"/>
    <w:rsid w:val="000019A4"/>
    <w:rsid w:val="00001B6E"/>
    <w:rsid w:val="00002A16"/>
    <w:rsid w:val="000032F0"/>
    <w:rsid w:val="000041D1"/>
    <w:rsid w:val="00012981"/>
    <w:rsid w:val="00013D5F"/>
    <w:rsid w:val="00017F46"/>
    <w:rsid w:val="00021E00"/>
    <w:rsid w:val="00022D11"/>
    <w:rsid w:val="00022D51"/>
    <w:rsid w:val="000231C1"/>
    <w:rsid w:val="00024F32"/>
    <w:rsid w:val="00025D8A"/>
    <w:rsid w:val="00025DAD"/>
    <w:rsid w:val="00026C46"/>
    <w:rsid w:val="00027D05"/>
    <w:rsid w:val="00034775"/>
    <w:rsid w:val="00040EA5"/>
    <w:rsid w:val="00043D55"/>
    <w:rsid w:val="00044B97"/>
    <w:rsid w:val="00044F02"/>
    <w:rsid w:val="00045746"/>
    <w:rsid w:val="000461F7"/>
    <w:rsid w:val="00054ADC"/>
    <w:rsid w:val="000572B5"/>
    <w:rsid w:val="0006339C"/>
    <w:rsid w:val="00063B25"/>
    <w:rsid w:val="0007478B"/>
    <w:rsid w:val="00074D9A"/>
    <w:rsid w:val="00075B62"/>
    <w:rsid w:val="00080505"/>
    <w:rsid w:val="0008069A"/>
    <w:rsid w:val="00081C60"/>
    <w:rsid w:val="00082B5C"/>
    <w:rsid w:val="00083105"/>
    <w:rsid w:val="0008429B"/>
    <w:rsid w:val="0008522F"/>
    <w:rsid w:val="00092CA4"/>
    <w:rsid w:val="000942D1"/>
    <w:rsid w:val="0009696A"/>
    <w:rsid w:val="000A5825"/>
    <w:rsid w:val="000A58DB"/>
    <w:rsid w:val="000B0DBC"/>
    <w:rsid w:val="000B714D"/>
    <w:rsid w:val="000C2860"/>
    <w:rsid w:val="000C2FCD"/>
    <w:rsid w:val="000C5018"/>
    <w:rsid w:val="000C6255"/>
    <w:rsid w:val="000C6530"/>
    <w:rsid w:val="000D3178"/>
    <w:rsid w:val="000D6454"/>
    <w:rsid w:val="000D768D"/>
    <w:rsid w:val="000E08EF"/>
    <w:rsid w:val="000E68FA"/>
    <w:rsid w:val="000E70F8"/>
    <w:rsid w:val="000E7C58"/>
    <w:rsid w:val="00110124"/>
    <w:rsid w:val="00113E57"/>
    <w:rsid w:val="001250BF"/>
    <w:rsid w:val="00133552"/>
    <w:rsid w:val="001359AC"/>
    <w:rsid w:val="00140B8D"/>
    <w:rsid w:val="00140D73"/>
    <w:rsid w:val="00144782"/>
    <w:rsid w:val="00146257"/>
    <w:rsid w:val="001463CB"/>
    <w:rsid w:val="00147E0A"/>
    <w:rsid w:val="00155FB0"/>
    <w:rsid w:val="00163729"/>
    <w:rsid w:val="00176CAF"/>
    <w:rsid w:val="00176DB8"/>
    <w:rsid w:val="0017781E"/>
    <w:rsid w:val="00180342"/>
    <w:rsid w:val="001807F8"/>
    <w:rsid w:val="001813DA"/>
    <w:rsid w:val="00181BC5"/>
    <w:rsid w:val="00183F83"/>
    <w:rsid w:val="00184A5F"/>
    <w:rsid w:val="00187A08"/>
    <w:rsid w:val="001905D6"/>
    <w:rsid w:val="001914E4"/>
    <w:rsid w:val="0019422F"/>
    <w:rsid w:val="001952C5"/>
    <w:rsid w:val="00197CBA"/>
    <w:rsid w:val="001A234C"/>
    <w:rsid w:val="001A4A9D"/>
    <w:rsid w:val="001A54AA"/>
    <w:rsid w:val="001B5ABB"/>
    <w:rsid w:val="001C1AEB"/>
    <w:rsid w:val="001C2115"/>
    <w:rsid w:val="001C637E"/>
    <w:rsid w:val="001D39DC"/>
    <w:rsid w:val="001D5EF3"/>
    <w:rsid w:val="001D7A14"/>
    <w:rsid w:val="001E1AB8"/>
    <w:rsid w:val="001E2ED6"/>
    <w:rsid w:val="001F2097"/>
    <w:rsid w:val="001F2366"/>
    <w:rsid w:val="001F3669"/>
    <w:rsid w:val="00202A73"/>
    <w:rsid w:val="00205F20"/>
    <w:rsid w:val="00205FE8"/>
    <w:rsid w:val="00207C76"/>
    <w:rsid w:val="00210611"/>
    <w:rsid w:val="00210688"/>
    <w:rsid w:val="00211690"/>
    <w:rsid w:val="002119A5"/>
    <w:rsid w:val="00215E2D"/>
    <w:rsid w:val="0021625B"/>
    <w:rsid w:val="00216C22"/>
    <w:rsid w:val="002339A9"/>
    <w:rsid w:val="00233F1D"/>
    <w:rsid w:val="00235F7E"/>
    <w:rsid w:val="002372EB"/>
    <w:rsid w:val="00241EA6"/>
    <w:rsid w:val="002438CA"/>
    <w:rsid w:val="002476F5"/>
    <w:rsid w:val="00253E66"/>
    <w:rsid w:val="00265AF6"/>
    <w:rsid w:val="00276F1C"/>
    <w:rsid w:val="002807AC"/>
    <w:rsid w:val="002840BA"/>
    <w:rsid w:val="0028435C"/>
    <w:rsid w:val="00291343"/>
    <w:rsid w:val="00291BE5"/>
    <w:rsid w:val="002A0D76"/>
    <w:rsid w:val="002A3E96"/>
    <w:rsid w:val="002B01C4"/>
    <w:rsid w:val="002B1D66"/>
    <w:rsid w:val="002B2866"/>
    <w:rsid w:val="002B4218"/>
    <w:rsid w:val="002B4927"/>
    <w:rsid w:val="002C20B6"/>
    <w:rsid w:val="002C2F04"/>
    <w:rsid w:val="002C3528"/>
    <w:rsid w:val="002C3683"/>
    <w:rsid w:val="002C4508"/>
    <w:rsid w:val="002D1F77"/>
    <w:rsid w:val="002D3438"/>
    <w:rsid w:val="002D7142"/>
    <w:rsid w:val="002E0BEB"/>
    <w:rsid w:val="002F21E1"/>
    <w:rsid w:val="002F727A"/>
    <w:rsid w:val="0031255A"/>
    <w:rsid w:val="0031482E"/>
    <w:rsid w:val="00314CBD"/>
    <w:rsid w:val="00320556"/>
    <w:rsid w:val="00320A94"/>
    <w:rsid w:val="003258B2"/>
    <w:rsid w:val="00325A72"/>
    <w:rsid w:val="003316F2"/>
    <w:rsid w:val="00337348"/>
    <w:rsid w:val="00341288"/>
    <w:rsid w:val="00341E59"/>
    <w:rsid w:val="003430A0"/>
    <w:rsid w:val="003433E6"/>
    <w:rsid w:val="00344F9C"/>
    <w:rsid w:val="0034701C"/>
    <w:rsid w:val="003526BD"/>
    <w:rsid w:val="00352EA4"/>
    <w:rsid w:val="00353BAE"/>
    <w:rsid w:val="00354691"/>
    <w:rsid w:val="00360431"/>
    <w:rsid w:val="003637C6"/>
    <w:rsid w:val="003638BD"/>
    <w:rsid w:val="0036429F"/>
    <w:rsid w:val="0036556D"/>
    <w:rsid w:val="00367319"/>
    <w:rsid w:val="0037143D"/>
    <w:rsid w:val="003718E8"/>
    <w:rsid w:val="003729D6"/>
    <w:rsid w:val="0038002A"/>
    <w:rsid w:val="0038221A"/>
    <w:rsid w:val="003825D5"/>
    <w:rsid w:val="00391FE3"/>
    <w:rsid w:val="003939EA"/>
    <w:rsid w:val="003958E2"/>
    <w:rsid w:val="00395F84"/>
    <w:rsid w:val="003A2C74"/>
    <w:rsid w:val="003A3021"/>
    <w:rsid w:val="003A6D97"/>
    <w:rsid w:val="003A7D5C"/>
    <w:rsid w:val="003B128E"/>
    <w:rsid w:val="003B19FA"/>
    <w:rsid w:val="003B322B"/>
    <w:rsid w:val="003B626A"/>
    <w:rsid w:val="003B687A"/>
    <w:rsid w:val="003B7B8E"/>
    <w:rsid w:val="003C0060"/>
    <w:rsid w:val="003C0511"/>
    <w:rsid w:val="003C21E2"/>
    <w:rsid w:val="003C2931"/>
    <w:rsid w:val="003C64AB"/>
    <w:rsid w:val="003C6626"/>
    <w:rsid w:val="003D021C"/>
    <w:rsid w:val="003D0983"/>
    <w:rsid w:val="003D48BA"/>
    <w:rsid w:val="003E055B"/>
    <w:rsid w:val="003E1D15"/>
    <w:rsid w:val="003E3838"/>
    <w:rsid w:val="003E4019"/>
    <w:rsid w:val="003E7F4C"/>
    <w:rsid w:val="003F3E8D"/>
    <w:rsid w:val="003F7E48"/>
    <w:rsid w:val="00401FFF"/>
    <w:rsid w:val="004022A4"/>
    <w:rsid w:val="004027D7"/>
    <w:rsid w:val="00406F08"/>
    <w:rsid w:val="004073A6"/>
    <w:rsid w:val="0040770E"/>
    <w:rsid w:val="00412672"/>
    <w:rsid w:val="00412C42"/>
    <w:rsid w:val="004170C6"/>
    <w:rsid w:val="004203DD"/>
    <w:rsid w:val="00421BEB"/>
    <w:rsid w:val="00421DD7"/>
    <w:rsid w:val="00432221"/>
    <w:rsid w:val="004332D9"/>
    <w:rsid w:val="00437296"/>
    <w:rsid w:val="00437BFC"/>
    <w:rsid w:val="00446249"/>
    <w:rsid w:val="0044715E"/>
    <w:rsid w:val="00451B97"/>
    <w:rsid w:val="00457364"/>
    <w:rsid w:val="00460038"/>
    <w:rsid w:val="004704C1"/>
    <w:rsid w:val="00470F77"/>
    <w:rsid w:val="00472069"/>
    <w:rsid w:val="00482223"/>
    <w:rsid w:val="00482C66"/>
    <w:rsid w:val="004930BF"/>
    <w:rsid w:val="0049405C"/>
    <w:rsid w:val="0049556B"/>
    <w:rsid w:val="0049561E"/>
    <w:rsid w:val="0049575A"/>
    <w:rsid w:val="00496817"/>
    <w:rsid w:val="00497C0B"/>
    <w:rsid w:val="004A5A24"/>
    <w:rsid w:val="004A7F68"/>
    <w:rsid w:val="004C14AB"/>
    <w:rsid w:val="004C5875"/>
    <w:rsid w:val="004D0BDF"/>
    <w:rsid w:val="004D40FA"/>
    <w:rsid w:val="004E0813"/>
    <w:rsid w:val="004E7C7A"/>
    <w:rsid w:val="004F5515"/>
    <w:rsid w:val="0050116E"/>
    <w:rsid w:val="00502D89"/>
    <w:rsid w:val="00503264"/>
    <w:rsid w:val="005043AB"/>
    <w:rsid w:val="00505006"/>
    <w:rsid w:val="005120AC"/>
    <w:rsid w:val="0051686C"/>
    <w:rsid w:val="00525317"/>
    <w:rsid w:val="00525376"/>
    <w:rsid w:val="00531041"/>
    <w:rsid w:val="00541B14"/>
    <w:rsid w:val="0054711C"/>
    <w:rsid w:val="00554925"/>
    <w:rsid w:val="00557563"/>
    <w:rsid w:val="005617B9"/>
    <w:rsid w:val="00564775"/>
    <w:rsid w:val="00564850"/>
    <w:rsid w:val="00564B2A"/>
    <w:rsid w:val="005718D9"/>
    <w:rsid w:val="00574417"/>
    <w:rsid w:val="005744C0"/>
    <w:rsid w:val="00577332"/>
    <w:rsid w:val="00594A9C"/>
    <w:rsid w:val="005965D7"/>
    <w:rsid w:val="00597DDB"/>
    <w:rsid w:val="005A11F0"/>
    <w:rsid w:val="005A3C10"/>
    <w:rsid w:val="005A7EAF"/>
    <w:rsid w:val="005B1460"/>
    <w:rsid w:val="005B1644"/>
    <w:rsid w:val="005B3178"/>
    <w:rsid w:val="005B3B18"/>
    <w:rsid w:val="005B3EE4"/>
    <w:rsid w:val="005B47B8"/>
    <w:rsid w:val="005B5434"/>
    <w:rsid w:val="005B5E37"/>
    <w:rsid w:val="005C69CD"/>
    <w:rsid w:val="005C6D8E"/>
    <w:rsid w:val="005C6E8D"/>
    <w:rsid w:val="005D0987"/>
    <w:rsid w:val="005D09FA"/>
    <w:rsid w:val="005D13CB"/>
    <w:rsid w:val="005D240F"/>
    <w:rsid w:val="005D67D6"/>
    <w:rsid w:val="005E31C6"/>
    <w:rsid w:val="005E3F40"/>
    <w:rsid w:val="005E5555"/>
    <w:rsid w:val="005F07CD"/>
    <w:rsid w:val="005F42B8"/>
    <w:rsid w:val="00603784"/>
    <w:rsid w:val="006054DB"/>
    <w:rsid w:val="00606A1B"/>
    <w:rsid w:val="00610916"/>
    <w:rsid w:val="00614230"/>
    <w:rsid w:val="00614FFB"/>
    <w:rsid w:val="006243B4"/>
    <w:rsid w:val="00630C3B"/>
    <w:rsid w:val="00631AAB"/>
    <w:rsid w:val="00631EB0"/>
    <w:rsid w:val="00632CB6"/>
    <w:rsid w:val="006357FE"/>
    <w:rsid w:val="00637413"/>
    <w:rsid w:val="00642768"/>
    <w:rsid w:val="006447D0"/>
    <w:rsid w:val="00647E04"/>
    <w:rsid w:val="00655356"/>
    <w:rsid w:val="006558B1"/>
    <w:rsid w:val="0065625F"/>
    <w:rsid w:val="0065798B"/>
    <w:rsid w:val="00661EEF"/>
    <w:rsid w:val="0066505E"/>
    <w:rsid w:val="00666F47"/>
    <w:rsid w:val="006701F2"/>
    <w:rsid w:val="00673088"/>
    <w:rsid w:val="00673CEB"/>
    <w:rsid w:val="006748AA"/>
    <w:rsid w:val="006773F3"/>
    <w:rsid w:val="00682343"/>
    <w:rsid w:val="00683941"/>
    <w:rsid w:val="00685437"/>
    <w:rsid w:val="006902E4"/>
    <w:rsid w:val="006909F1"/>
    <w:rsid w:val="006923CA"/>
    <w:rsid w:val="00697C19"/>
    <w:rsid w:val="006A3C80"/>
    <w:rsid w:val="006A7094"/>
    <w:rsid w:val="006B177A"/>
    <w:rsid w:val="006B4D1E"/>
    <w:rsid w:val="006C0E5B"/>
    <w:rsid w:val="006C209F"/>
    <w:rsid w:val="006C59EB"/>
    <w:rsid w:val="006D2219"/>
    <w:rsid w:val="006D7550"/>
    <w:rsid w:val="006E3335"/>
    <w:rsid w:val="006E6D2D"/>
    <w:rsid w:val="006F00A2"/>
    <w:rsid w:val="006F5C03"/>
    <w:rsid w:val="006F6281"/>
    <w:rsid w:val="006F6297"/>
    <w:rsid w:val="006F7B0E"/>
    <w:rsid w:val="00700080"/>
    <w:rsid w:val="0070020B"/>
    <w:rsid w:val="0070463B"/>
    <w:rsid w:val="007073F0"/>
    <w:rsid w:val="00710107"/>
    <w:rsid w:val="00715D4C"/>
    <w:rsid w:val="00716A02"/>
    <w:rsid w:val="00721A41"/>
    <w:rsid w:val="00723861"/>
    <w:rsid w:val="00725FAE"/>
    <w:rsid w:val="00730B89"/>
    <w:rsid w:val="007333EC"/>
    <w:rsid w:val="00735151"/>
    <w:rsid w:val="00737D28"/>
    <w:rsid w:val="00737DAA"/>
    <w:rsid w:val="00744E3E"/>
    <w:rsid w:val="007547C6"/>
    <w:rsid w:val="00754825"/>
    <w:rsid w:val="00760788"/>
    <w:rsid w:val="00760E94"/>
    <w:rsid w:val="00762443"/>
    <w:rsid w:val="00764492"/>
    <w:rsid w:val="00764B1A"/>
    <w:rsid w:val="00764FB1"/>
    <w:rsid w:val="00766E8B"/>
    <w:rsid w:val="0076779E"/>
    <w:rsid w:val="00767B50"/>
    <w:rsid w:val="0077179B"/>
    <w:rsid w:val="00772E36"/>
    <w:rsid w:val="00773228"/>
    <w:rsid w:val="007732C5"/>
    <w:rsid w:val="00775E7B"/>
    <w:rsid w:val="00777B52"/>
    <w:rsid w:val="007800B0"/>
    <w:rsid w:val="00782FA6"/>
    <w:rsid w:val="00783267"/>
    <w:rsid w:val="0078447D"/>
    <w:rsid w:val="0078654D"/>
    <w:rsid w:val="0079468C"/>
    <w:rsid w:val="00794961"/>
    <w:rsid w:val="00797629"/>
    <w:rsid w:val="00797F4B"/>
    <w:rsid w:val="007A1B58"/>
    <w:rsid w:val="007A408E"/>
    <w:rsid w:val="007A752E"/>
    <w:rsid w:val="007A7701"/>
    <w:rsid w:val="007B02C8"/>
    <w:rsid w:val="007B0C3F"/>
    <w:rsid w:val="007B142E"/>
    <w:rsid w:val="007B2A51"/>
    <w:rsid w:val="007C2C0F"/>
    <w:rsid w:val="007D37B8"/>
    <w:rsid w:val="007D4E3C"/>
    <w:rsid w:val="007D6B76"/>
    <w:rsid w:val="007D7061"/>
    <w:rsid w:val="007D7CDE"/>
    <w:rsid w:val="007E6F73"/>
    <w:rsid w:val="007E7CF3"/>
    <w:rsid w:val="007F12B9"/>
    <w:rsid w:val="007F3639"/>
    <w:rsid w:val="007F660F"/>
    <w:rsid w:val="007F6721"/>
    <w:rsid w:val="0080309E"/>
    <w:rsid w:val="00804CA6"/>
    <w:rsid w:val="008126BF"/>
    <w:rsid w:val="008148C7"/>
    <w:rsid w:val="00822F0A"/>
    <w:rsid w:val="008238DC"/>
    <w:rsid w:val="00826798"/>
    <w:rsid w:val="00826E47"/>
    <w:rsid w:val="00827751"/>
    <w:rsid w:val="00827BBC"/>
    <w:rsid w:val="00831404"/>
    <w:rsid w:val="00831AAB"/>
    <w:rsid w:val="00831BA9"/>
    <w:rsid w:val="00832A3B"/>
    <w:rsid w:val="008335FF"/>
    <w:rsid w:val="00841CCA"/>
    <w:rsid w:val="00841E80"/>
    <w:rsid w:val="00842594"/>
    <w:rsid w:val="00844C4B"/>
    <w:rsid w:val="00847289"/>
    <w:rsid w:val="008536A3"/>
    <w:rsid w:val="008545C1"/>
    <w:rsid w:val="0086017B"/>
    <w:rsid w:val="008605B0"/>
    <w:rsid w:val="00864608"/>
    <w:rsid w:val="00867869"/>
    <w:rsid w:val="0087418A"/>
    <w:rsid w:val="0087772D"/>
    <w:rsid w:val="00881A44"/>
    <w:rsid w:val="00881A8F"/>
    <w:rsid w:val="00885739"/>
    <w:rsid w:val="008915E1"/>
    <w:rsid w:val="00892B0E"/>
    <w:rsid w:val="008967CA"/>
    <w:rsid w:val="008A1016"/>
    <w:rsid w:val="008A43AD"/>
    <w:rsid w:val="008A52D6"/>
    <w:rsid w:val="008A6641"/>
    <w:rsid w:val="008A6FD9"/>
    <w:rsid w:val="008B54E7"/>
    <w:rsid w:val="008B6970"/>
    <w:rsid w:val="008C08A5"/>
    <w:rsid w:val="008C322E"/>
    <w:rsid w:val="008C6958"/>
    <w:rsid w:val="008D3B33"/>
    <w:rsid w:val="008D5E41"/>
    <w:rsid w:val="008D7490"/>
    <w:rsid w:val="008E3E8E"/>
    <w:rsid w:val="008E58BC"/>
    <w:rsid w:val="008E62EA"/>
    <w:rsid w:val="008F1BDC"/>
    <w:rsid w:val="008F31A6"/>
    <w:rsid w:val="008F3D0D"/>
    <w:rsid w:val="008F6BD8"/>
    <w:rsid w:val="008F75E0"/>
    <w:rsid w:val="008F7DEE"/>
    <w:rsid w:val="00902728"/>
    <w:rsid w:val="00905443"/>
    <w:rsid w:val="0090777E"/>
    <w:rsid w:val="00910189"/>
    <w:rsid w:val="00912038"/>
    <w:rsid w:val="009129C4"/>
    <w:rsid w:val="00913AE2"/>
    <w:rsid w:val="009176DC"/>
    <w:rsid w:val="00917FEF"/>
    <w:rsid w:val="009236DA"/>
    <w:rsid w:val="00932C08"/>
    <w:rsid w:val="0093423E"/>
    <w:rsid w:val="00942562"/>
    <w:rsid w:val="00946D91"/>
    <w:rsid w:val="0095416F"/>
    <w:rsid w:val="00956A52"/>
    <w:rsid w:val="00965551"/>
    <w:rsid w:val="0096577C"/>
    <w:rsid w:val="009672AA"/>
    <w:rsid w:val="00972777"/>
    <w:rsid w:val="00972DB3"/>
    <w:rsid w:val="00982054"/>
    <w:rsid w:val="00982BDE"/>
    <w:rsid w:val="0098357F"/>
    <w:rsid w:val="009837A8"/>
    <w:rsid w:val="009843F8"/>
    <w:rsid w:val="009861E5"/>
    <w:rsid w:val="009943F3"/>
    <w:rsid w:val="009A1DE9"/>
    <w:rsid w:val="009A3100"/>
    <w:rsid w:val="009A4746"/>
    <w:rsid w:val="009B43E6"/>
    <w:rsid w:val="009B4DAD"/>
    <w:rsid w:val="009B557C"/>
    <w:rsid w:val="009B5857"/>
    <w:rsid w:val="009B79E2"/>
    <w:rsid w:val="009C0CED"/>
    <w:rsid w:val="009C1E3B"/>
    <w:rsid w:val="009C3988"/>
    <w:rsid w:val="009C7043"/>
    <w:rsid w:val="009D4175"/>
    <w:rsid w:val="009D6BC1"/>
    <w:rsid w:val="009D7575"/>
    <w:rsid w:val="009E2D83"/>
    <w:rsid w:val="009E42C1"/>
    <w:rsid w:val="009E4986"/>
    <w:rsid w:val="009E7AA4"/>
    <w:rsid w:val="009E7D77"/>
    <w:rsid w:val="009F5AAA"/>
    <w:rsid w:val="009F7203"/>
    <w:rsid w:val="00A06189"/>
    <w:rsid w:val="00A162C1"/>
    <w:rsid w:val="00A16560"/>
    <w:rsid w:val="00A1697D"/>
    <w:rsid w:val="00A246D0"/>
    <w:rsid w:val="00A33CF1"/>
    <w:rsid w:val="00A37BE2"/>
    <w:rsid w:val="00A37D57"/>
    <w:rsid w:val="00A45DD9"/>
    <w:rsid w:val="00A47EC8"/>
    <w:rsid w:val="00A54D15"/>
    <w:rsid w:val="00A567FE"/>
    <w:rsid w:val="00A60E83"/>
    <w:rsid w:val="00A61BCC"/>
    <w:rsid w:val="00A645C9"/>
    <w:rsid w:val="00A65A30"/>
    <w:rsid w:val="00A807D7"/>
    <w:rsid w:val="00A84CB2"/>
    <w:rsid w:val="00A8511B"/>
    <w:rsid w:val="00A9279E"/>
    <w:rsid w:val="00A927E8"/>
    <w:rsid w:val="00A92A1D"/>
    <w:rsid w:val="00A92E02"/>
    <w:rsid w:val="00A96773"/>
    <w:rsid w:val="00AA2A7B"/>
    <w:rsid w:val="00AA3257"/>
    <w:rsid w:val="00AA799D"/>
    <w:rsid w:val="00AB3512"/>
    <w:rsid w:val="00AB368A"/>
    <w:rsid w:val="00AB491C"/>
    <w:rsid w:val="00AB5182"/>
    <w:rsid w:val="00AB6AF6"/>
    <w:rsid w:val="00AC0F56"/>
    <w:rsid w:val="00AC197D"/>
    <w:rsid w:val="00AC399C"/>
    <w:rsid w:val="00AC57F4"/>
    <w:rsid w:val="00AD06DA"/>
    <w:rsid w:val="00AD0E10"/>
    <w:rsid w:val="00AD50C4"/>
    <w:rsid w:val="00AD6F0D"/>
    <w:rsid w:val="00AE164D"/>
    <w:rsid w:val="00AE256D"/>
    <w:rsid w:val="00AE67D8"/>
    <w:rsid w:val="00AE742F"/>
    <w:rsid w:val="00B01439"/>
    <w:rsid w:val="00B02D9E"/>
    <w:rsid w:val="00B0696E"/>
    <w:rsid w:val="00B10FAE"/>
    <w:rsid w:val="00B1396F"/>
    <w:rsid w:val="00B13AB1"/>
    <w:rsid w:val="00B13E79"/>
    <w:rsid w:val="00B22F45"/>
    <w:rsid w:val="00B314D8"/>
    <w:rsid w:val="00B31D69"/>
    <w:rsid w:val="00B33863"/>
    <w:rsid w:val="00B46834"/>
    <w:rsid w:val="00B54147"/>
    <w:rsid w:val="00B57525"/>
    <w:rsid w:val="00B57607"/>
    <w:rsid w:val="00B6088E"/>
    <w:rsid w:val="00B64AD9"/>
    <w:rsid w:val="00B66233"/>
    <w:rsid w:val="00B70D93"/>
    <w:rsid w:val="00B77751"/>
    <w:rsid w:val="00B90B10"/>
    <w:rsid w:val="00BA0376"/>
    <w:rsid w:val="00BA2649"/>
    <w:rsid w:val="00BA34F9"/>
    <w:rsid w:val="00BA4C0C"/>
    <w:rsid w:val="00BA6210"/>
    <w:rsid w:val="00BB14F7"/>
    <w:rsid w:val="00BB4B21"/>
    <w:rsid w:val="00BB5565"/>
    <w:rsid w:val="00BC3A2C"/>
    <w:rsid w:val="00BC7164"/>
    <w:rsid w:val="00BD6EFC"/>
    <w:rsid w:val="00BD75C4"/>
    <w:rsid w:val="00BE1D6B"/>
    <w:rsid w:val="00BE3017"/>
    <w:rsid w:val="00BE3C06"/>
    <w:rsid w:val="00BE4DDB"/>
    <w:rsid w:val="00BE5448"/>
    <w:rsid w:val="00BF1F8C"/>
    <w:rsid w:val="00BF4B4C"/>
    <w:rsid w:val="00BF5C50"/>
    <w:rsid w:val="00BF6D5A"/>
    <w:rsid w:val="00C00BAF"/>
    <w:rsid w:val="00C04CB0"/>
    <w:rsid w:val="00C1260C"/>
    <w:rsid w:val="00C15402"/>
    <w:rsid w:val="00C22E0A"/>
    <w:rsid w:val="00C2463F"/>
    <w:rsid w:val="00C3342E"/>
    <w:rsid w:val="00C43AA4"/>
    <w:rsid w:val="00C460EB"/>
    <w:rsid w:val="00C47D48"/>
    <w:rsid w:val="00C51B56"/>
    <w:rsid w:val="00C51E5C"/>
    <w:rsid w:val="00C52959"/>
    <w:rsid w:val="00C54441"/>
    <w:rsid w:val="00C5764B"/>
    <w:rsid w:val="00C60CEB"/>
    <w:rsid w:val="00C62000"/>
    <w:rsid w:val="00C674D9"/>
    <w:rsid w:val="00C77412"/>
    <w:rsid w:val="00C77D8A"/>
    <w:rsid w:val="00C8189C"/>
    <w:rsid w:val="00C81C91"/>
    <w:rsid w:val="00C81E19"/>
    <w:rsid w:val="00C878E0"/>
    <w:rsid w:val="00C90855"/>
    <w:rsid w:val="00C9438F"/>
    <w:rsid w:val="00CA3458"/>
    <w:rsid w:val="00CA55E8"/>
    <w:rsid w:val="00CA5B01"/>
    <w:rsid w:val="00CB17F2"/>
    <w:rsid w:val="00CB1E68"/>
    <w:rsid w:val="00CB5FB5"/>
    <w:rsid w:val="00CC040A"/>
    <w:rsid w:val="00CC3896"/>
    <w:rsid w:val="00CC3B31"/>
    <w:rsid w:val="00CC6E1F"/>
    <w:rsid w:val="00CD1EDB"/>
    <w:rsid w:val="00CE35C6"/>
    <w:rsid w:val="00CE4418"/>
    <w:rsid w:val="00CE6305"/>
    <w:rsid w:val="00CE7B3E"/>
    <w:rsid w:val="00CF2152"/>
    <w:rsid w:val="00CF4737"/>
    <w:rsid w:val="00CF5FAA"/>
    <w:rsid w:val="00D03D6D"/>
    <w:rsid w:val="00D1643D"/>
    <w:rsid w:val="00D328CC"/>
    <w:rsid w:val="00D33550"/>
    <w:rsid w:val="00D341EB"/>
    <w:rsid w:val="00D45C5D"/>
    <w:rsid w:val="00D5047D"/>
    <w:rsid w:val="00D577E4"/>
    <w:rsid w:val="00D57CC4"/>
    <w:rsid w:val="00D61642"/>
    <w:rsid w:val="00D61862"/>
    <w:rsid w:val="00D61A99"/>
    <w:rsid w:val="00D66ACD"/>
    <w:rsid w:val="00D7015D"/>
    <w:rsid w:val="00D73A30"/>
    <w:rsid w:val="00D807AE"/>
    <w:rsid w:val="00D84593"/>
    <w:rsid w:val="00D867D4"/>
    <w:rsid w:val="00D91D18"/>
    <w:rsid w:val="00D93773"/>
    <w:rsid w:val="00D94279"/>
    <w:rsid w:val="00D95AB5"/>
    <w:rsid w:val="00D96C2A"/>
    <w:rsid w:val="00DA28BD"/>
    <w:rsid w:val="00DA5490"/>
    <w:rsid w:val="00DA5882"/>
    <w:rsid w:val="00DA76A5"/>
    <w:rsid w:val="00DB0531"/>
    <w:rsid w:val="00DB13A9"/>
    <w:rsid w:val="00DB6BA7"/>
    <w:rsid w:val="00DB6D59"/>
    <w:rsid w:val="00DC0C98"/>
    <w:rsid w:val="00DC218C"/>
    <w:rsid w:val="00DC3126"/>
    <w:rsid w:val="00DC4516"/>
    <w:rsid w:val="00DC53A5"/>
    <w:rsid w:val="00DD236A"/>
    <w:rsid w:val="00DD39A3"/>
    <w:rsid w:val="00DD3F48"/>
    <w:rsid w:val="00DD449F"/>
    <w:rsid w:val="00DD47A6"/>
    <w:rsid w:val="00DE3F6D"/>
    <w:rsid w:val="00DE453F"/>
    <w:rsid w:val="00DE5513"/>
    <w:rsid w:val="00DF7147"/>
    <w:rsid w:val="00E00999"/>
    <w:rsid w:val="00E03968"/>
    <w:rsid w:val="00E058DE"/>
    <w:rsid w:val="00E101F9"/>
    <w:rsid w:val="00E11CE3"/>
    <w:rsid w:val="00E233B7"/>
    <w:rsid w:val="00E24FBF"/>
    <w:rsid w:val="00E25305"/>
    <w:rsid w:val="00E26FCC"/>
    <w:rsid w:val="00E310C5"/>
    <w:rsid w:val="00E31B35"/>
    <w:rsid w:val="00E35928"/>
    <w:rsid w:val="00E3713D"/>
    <w:rsid w:val="00E37B6C"/>
    <w:rsid w:val="00E40083"/>
    <w:rsid w:val="00E40916"/>
    <w:rsid w:val="00E44629"/>
    <w:rsid w:val="00E45F2E"/>
    <w:rsid w:val="00E50180"/>
    <w:rsid w:val="00E54943"/>
    <w:rsid w:val="00E602B7"/>
    <w:rsid w:val="00E7021E"/>
    <w:rsid w:val="00E70EB5"/>
    <w:rsid w:val="00E7538F"/>
    <w:rsid w:val="00E75A9D"/>
    <w:rsid w:val="00E75B2D"/>
    <w:rsid w:val="00E81143"/>
    <w:rsid w:val="00E833A5"/>
    <w:rsid w:val="00E914AD"/>
    <w:rsid w:val="00E91911"/>
    <w:rsid w:val="00E9285B"/>
    <w:rsid w:val="00E95816"/>
    <w:rsid w:val="00E95D04"/>
    <w:rsid w:val="00E96B0A"/>
    <w:rsid w:val="00E9738D"/>
    <w:rsid w:val="00EA485B"/>
    <w:rsid w:val="00EB18E4"/>
    <w:rsid w:val="00EB69FD"/>
    <w:rsid w:val="00EB734A"/>
    <w:rsid w:val="00EC0FE5"/>
    <w:rsid w:val="00EC1829"/>
    <w:rsid w:val="00EC1FF3"/>
    <w:rsid w:val="00EC535F"/>
    <w:rsid w:val="00EC671A"/>
    <w:rsid w:val="00EC6B8D"/>
    <w:rsid w:val="00EC726E"/>
    <w:rsid w:val="00ED0C8E"/>
    <w:rsid w:val="00ED60B3"/>
    <w:rsid w:val="00ED7178"/>
    <w:rsid w:val="00EE3F18"/>
    <w:rsid w:val="00EF0778"/>
    <w:rsid w:val="00EF597D"/>
    <w:rsid w:val="00EF68AE"/>
    <w:rsid w:val="00F00735"/>
    <w:rsid w:val="00F012A9"/>
    <w:rsid w:val="00F04881"/>
    <w:rsid w:val="00F14277"/>
    <w:rsid w:val="00F15D76"/>
    <w:rsid w:val="00F219A6"/>
    <w:rsid w:val="00F22152"/>
    <w:rsid w:val="00F231BA"/>
    <w:rsid w:val="00F243FA"/>
    <w:rsid w:val="00F25A3C"/>
    <w:rsid w:val="00F25C04"/>
    <w:rsid w:val="00F2624C"/>
    <w:rsid w:val="00F26E11"/>
    <w:rsid w:val="00F317DF"/>
    <w:rsid w:val="00F3457D"/>
    <w:rsid w:val="00F3507D"/>
    <w:rsid w:val="00F36548"/>
    <w:rsid w:val="00F36CB7"/>
    <w:rsid w:val="00F41A2B"/>
    <w:rsid w:val="00F428BB"/>
    <w:rsid w:val="00F42F6B"/>
    <w:rsid w:val="00F4518A"/>
    <w:rsid w:val="00F46A77"/>
    <w:rsid w:val="00F52821"/>
    <w:rsid w:val="00F54642"/>
    <w:rsid w:val="00F55F8E"/>
    <w:rsid w:val="00F57B1E"/>
    <w:rsid w:val="00F57C51"/>
    <w:rsid w:val="00F674F6"/>
    <w:rsid w:val="00F67627"/>
    <w:rsid w:val="00F70356"/>
    <w:rsid w:val="00F80428"/>
    <w:rsid w:val="00F83CE1"/>
    <w:rsid w:val="00F90D37"/>
    <w:rsid w:val="00F93A87"/>
    <w:rsid w:val="00F9758A"/>
    <w:rsid w:val="00F97859"/>
    <w:rsid w:val="00FA2760"/>
    <w:rsid w:val="00FA43A1"/>
    <w:rsid w:val="00FA66D4"/>
    <w:rsid w:val="00FB0A9E"/>
    <w:rsid w:val="00FB12A5"/>
    <w:rsid w:val="00FB4661"/>
    <w:rsid w:val="00FB6B0F"/>
    <w:rsid w:val="00FB7D52"/>
    <w:rsid w:val="00FC19B6"/>
    <w:rsid w:val="00FD227E"/>
    <w:rsid w:val="00FD2748"/>
    <w:rsid w:val="00FD7AE9"/>
    <w:rsid w:val="00FE27E5"/>
    <w:rsid w:val="00FE2BA0"/>
    <w:rsid w:val="00FE459F"/>
    <w:rsid w:val="00FE4730"/>
    <w:rsid w:val="00FE5F5B"/>
    <w:rsid w:val="00FF04E9"/>
    <w:rsid w:val="00FF0651"/>
    <w:rsid w:val="00FF0B6B"/>
    <w:rsid w:val="00FF1221"/>
    <w:rsid w:val="00FF2A1C"/>
    <w:rsid w:val="00FF5977"/>
    <w:rsid w:val="037471C6"/>
    <w:rsid w:val="04BE5FB8"/>
    <w:rsid w:val="07CD02C0"/>
    <w:rsid w:val="0AE40D8E"/>
    <w:rsid w:val="0C6F0055"/>
    <w:rsid w:val="0E6F7459"/>
    <w:rsid w:val="0E7C659C"/>
    <w:rsid w:val="0F9A3B54"/>
    <w:rsid w:val="113F1CC7"/>
    <w:rsid w:val="11A07714"/>
    <w:rsid w:val="122D3ACD"/>
    <w:rsid w:val="13811394"/>
    <w:rsid w:val="16847DBF"/>
    <w:rsid w:val="170D06D9"/>
    <w:rsid w:val="17FF2B3B"/>
    <w:rsid w:val="1A101C48"/>
    <w:rsid w:val="1AFC619C"/>
    <w:rsid w:val="1C3F7F7C"/>
    <w:rsid w:val="1FA3486B"/>
    <w:rsid w:val="1FD46237"/>
    <w:rsid w:val="20D533F2"/>
    <w:rsid w:val="22E31AC8"/>
    <w:rsid w:val="24655F9B"/>
    <w:rsid w:val="25893620"/>
    <w:rsid w:val="27CD7C82"/>
    <w:rsid w:val="295A10D0"/>
    <w:rsid w:val="2AA01E2D"/>
    <w:rsid w:val="2AB72399"/>
    <w:rsid w:val="2BCD09C1"/>
    <w:rsid w:val="2CC82C80"/>
    <w:rsid w:val="30214A16"/>
    <w:rsid w:val="31BF3199"/>
    <w:rsid w:val="328F49B3"/>
    <w:rsid w:val="34605E94"/>
    <w:rsid w:val="346F60D7"/>
    <w:rsid w:val="34F31DCA"/>
    <w:rsid w:val="357C4B3F"/>
    <w:rsid w:val="374A4436"/>
    <w:rsid w:val="3932654F"/>
    <w:rsid w:val="39657AA9"/>
    <w:rsid w:val="399015E6"/>
    <w:rsid w:val="3ABB7853"/>
    <w:rsid w:val="3F49464D"/>
    <w:rsid w:val="3FE72F48"/>
    <w:rsid w:val="413C3A55"/>
    <w:rsid w:val="4255087C"/>
    <w:rsid w:val="42EC0111"/>
    <w:rsid w:val="472B3650"/>
    <w:rsid w:val="4A075AD4"/>
    <w:rsid w:val="4ACE08BD"/>
    <w:rsid w:val="4ADD1B62"/>
    <w:rsid w:val="4E6E0967"/>
    <w:rsid w:val="520B2328"/>
    <w:rsid w:val="52970316"/>
    <w:rsid w:val="539D1BCD"/>
    <w:rsid w:val="57D83E10"/>
    <w:rsid w:val="587B0DBD"/>
    <w:rsid w:val="5A705FCD"/>
    <w:rsid w:val="5B9F2B2E"/>
    <w:rsid w:val="5DAC5794"/>
    <w:rsid w:val="5E99597B"/>
    <w:rsid w:val="5F7F7267"/>
    <w:rsid w:val="5FC533DC"/>
    <w:rsid w:val="60B207BA"/>
    <w:rsid w:val="60CE12E3"/>
    <w:rsid w:val="639B047F"/>
    <w:rsid w:val="650C7AFB"/>
    <w:rsid w:val="6A9C0CCD"/>
    <w:rsid w:val="6C555F8F"/>
    <w:rsid w:val="6D037930"/>
    <w:rsid w:val="6E11552E"/>
    <w:rsid w:val="6E5B7627"/>
    <w:rsid w:val="6EF75A5D"/>
    <w:rsid w:val="71784957"/>
    <w:rsid w:val="75A908EA"/>
    <w:rsid w:val="75DB0BF9"/>
    <w:rsid w:val="76C365ED"/>
    <w:rsid w:val="78A737DA"/>
    <w:rsid w:val="7D7A1991"/>
    <w:rsid w:val="7F5C6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1"/>
      <w:lang w:val="en" w:eastAsia="zh-CN" w:bidi="ar-SA"/>
    </w:rPr>
  </w:style>
  <w:style w:type="paragraph" w:styleId="2">
    <w:name w:val="heading 1"/>
    <w:basedOn w:val="1"/>
    <w:next w:val="1"/>
    <w:link w:val="32"/>
    <w:qFormat/>
    <w:uiPriority w:val="9"/>
    <w:pPr>
      <w:keepNext/>
      <w:keepLines/>
      <w:spacing w:before="120" w:after="120" w:line="480" w:lineRule="auto"/>
      <w:outlineLvl w:val="0"/>
    </w:pPr>
    <w:rPr>
      <w:rFonts w:eastAsia="宋体"/>
      <w:b/>
      <w:bCs/>
      <w:kern w:val="44"/>
      <w:sz w:val="28"/>
      <w:szCs w:val="44"/>
    </w:rPr>
  </w:style>
  <w:style w:type="paragraph" w:styleId="3">
    <w:name w:val="heading 2"/>
    <w:basedOn w:val="1"/>
    <w:next w:val="1"/>
    <w:link w:val="34"/>
    <w:unhideWhenUsed/>
    <w:qFormat/>
    <w:uiPriority w:val="9"/>
    <w:pPr>
      <w:keepNext/>
      <w:keepLines/>
      <w:spacing w:before="120" w:after="60" w:line="415" w:lineRule="auto"/>
      <w:outlineLvl w:val="1"/>
    </w:pPr>
    <w:rPr>
      <w:rFonts w:eastAsiaTheme="majorEastAsia" w:cstheme="majorBidi"/>
      <w:b/>
      <w:bCs/>
      <w:sz w:val="24"/>
      <w:szCs w:val="32"/>
    </w:rPr>
  </w:style>
  <w:style w:type="paragraph" w:styleId="4">
    <w:name w:val="heading 3"/>
    <w:basedOn w:val="1"/>
    <w:next w:val="1"/>
    <w:link w:val="45"/>
    <w:unhideWhenUsed/>
    <w:qFormat/>
    <w:uiPriority w:val="9"/>
    <w:pPr>
      <w:keepNext/>
      <w:keepLines/>
      <w:spacing w:before="120" w:after="120" w:line="415" w:lineRule="auto"/>
      <w:ind w:firstLine="200" w:firstLineChars="200"/>
      <w:outlineLvl w:val="2"/>
    </w:pPr>
    <w:rPr>
      <w:b/>
      <w:bCs/>
      <w:sz w:val="24"/>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caption"/>
    <w:basedOn w:val="1"/>
    <w:next w:val="1"/>
    <w:unhideWhenUsed/>
    <w:qFormat/>
    <w:uiPriority w:val="35"/>
    <w:pPr>
      <w:jc w:val="center"/>
    </w:pPr>
    <w:rPr>
      <w:rFonts w:eastAsia="微软雅黑" w:cstheme="majorBidi"/>
      <w:szCs w:val="20"/>
    </w:rPr>
  </w:style>
  <w:style w:type="paragraph" w:styleId="7">
    <w:name w:val="annotation text"/>
    <w:basedOn w:val="1"/>
    <w:link w:val="48"/>
    <w:semiHidden/>
    <w:unhideWhenUsed/>
    <w:qFormat/>
    <w:uiPriority w:val="99"/>
    <w:pPr>
      <w:jc w:val="left"/>
    </w:pPr>
  </w:style>
  <w:style w:type="paragraph" w:styleId="8">
    <w:name w:val="Body Text Indent"/>
    <w:basedOn w:val="1"/>
    <w:link w:val="37"/>
    <w:semiHidden/>
    <w:unhideWhenUsed/>
    <w:qFormat/>
    <w:uiPriority w:val="99"/>
    <w:pPr>
      <w:spacing w:after="120"/>
      <w:ind w:left="420" w:leftChars="200"/>
    </w:pPr>
  </w:style>
  <w:style w:type="paragraph" w:styleId="9">
    <w:name w:val="toc 3"/>
    <w:basedOn w:val="1"/>
    <w:next w:val="1"/>
    <w:unhideWhenUsed/>
    <w:qFormat/>
    <w:uiPriority w:val="39"/>
    <w:pPr>
      <w:widowControl/>
      <w:spacing w:after="100" w:line="259" w:lineRule="auto"/>
      <w:ind w:left="440"/>
      <w:jc w:val="left"/>
    </w:pPr>
    <w:rPr>
      <w:rFonts w:cs="Times New Roman"/>
      <w:kern w:val="0"/>
      <w:sz w:val="22"/>
      <w:szCs w:val="22"/>
    </w:rPr>
  </w:style>
  <w:style w:type="paragraph" w:styleId="10">
    <w:name w:val="endnote text"/>
    <w:basedOn w:val="1"/>
    <w:link w:val="55"/>
    <w:semiHidden/>
    <w:unhideWhenUsed/>
    <w:qFormat/>
    <w:uiPriority w:val="99"/>
    <w:pPr>
      <w:snapToGrid w:val="0"/>
      <w:jc w:val="left"/>
    </w:pPr>
  </w:style>
  <w:style w:type="paragraph" w:styleId="11">
    <w:name w:val="Balloon Text"/>
    <w:basedOn w:val="1"/>
    <w:link w:val="50"/>
    <w:semiHidden/>
    <w:unhideWhenUsed/>
    <w:qFormat/>
    <w:uiPriority w:val="99"/>
    <w:rPr>
      <w:sz w:val="18"/>
      <w:szCs w:val="18"/>
    </w:rPr>
  </w:style>
  <w:style w:type="paragraph" w:styleId="12">
    <w:name w:val="footer"/>
    <w:basedOn w:val="1"/>
    <w:link w:val="30"/>
    <w:unhideWhenUsed/>
    <w:qFormat/>
    <w:uiPriority w:val="99"/>
    <w:pPr>
      <w:tabs>
        <w:tab w:val="center" w:pos="4153"/>
        <w:tab w:val="right" w:pos="8306"/>
      </w:tabs>
      <w:snapToGrid w:val="0"/>
      <w:jc w:val="left"/>
    </w:pPr>
    <w:rPr>
      <w:sz w:val="18"/>
      <w:szCs w:val="18"/>
    </w:rPr>
  </w:style>
  <w:style w:type="paragraph" w:styleId="13">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tabs>
        <w:tab w:val="left" w:pos="440"/>
        <w:tab w:val="left" w:pos="840"/>
        <w:tab w:val="right" w:leader="dot" w:pos="8296"/>
      </w:tabs>
      <w:spacing w:after="100" w:line="259" w:lineRule="auto"/>
      <w:jc w:val="left"/>
    </w:pPr>
    <w:rPr>
      <w:rFonts w:cs="Times New Roman"/>
      <w:kern w:val="0"/>
      <w:sz w:val="22"/>
      <w:szCs w:val="22"/>
    </w:rPr>
  </w:style>
  <w:style w:type="paragraph" w:styleId="15">
    <w:name w:val="footnote text"/>
    <w:basedOn w:val="1"/>
    <w:link w:val="38"/>
    <w:semiHidden/>
    <w:unhideWhenUsed/>
    <w:qFormat/>
    <w:uiPriority w:val="99"/>
    <w:pPr>
      <w:snapToGrid w:val="0"/>
      <w:jc w:val="left"/>
    </w:pPr>
    <w:rPr>
      <w:sz w:val="18"/>
      <w:szCs w:val="18"/>
    </w:rPr>
  </w:style>
  <w:style w:type="paragraph" w:styleId="16">
    <w:name w:val="toc 2"/>
    <w:basedOn w:val="1"/>
    <w:next w:val="1"/>
    <w:unhideWhenUsed/>
    <w:qFormat/>
    <w:uiPriority w:val="39"/>
    <w:pPr>
      <w:widowControl/>
      <w:spacing w:after="100" w:line="259" w:lineRule="auto"/>
      <w:ind w:left="220"/>
      <w:jc w:val="left"/>
    </w:pPr>
    <w:rPr>
      <w:rFonts w:cs="Times New Roman"/>
      <w:kern w:val="0"/>
      <w:sz w:val="22"/>
      <w:szCs w:val="22"/>
    </w:rPr>
  </w:style>
  <w:style w:type="paragraph" w:styleId="17">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18">
    <w:name w:val="Title"/>
    <w:basedOn w:val="1"/>
    <w:next w:val="1"/>
    <w:link w:val="31"/>
    <w:qFormat/>
    <w:uiPriority w:val="10"/>
    <w:pPr>
      <w:spacing w:before="240" w:after="120"/>
      <w:jc w:val="center"/>
    </w:pPr>
    <w:rPr>
      <w:rFonts w:ascii="Calibri" w:hAnsi="Calibri" w:eastAsia="宋体" w:cstheme="majorBidi"/>
      <w:b/>
      <w:bCs/>
      <w:sz w:val="84"/>
      <w:szCs w:val="32"/>
    </w:rPr>
  </w:style>
  <w:style w:type="paragraph" w:styleId="19">
    <w:name w:val="annotation subject"/>
    <w:basedOn w:val="7"/>
    <w:next w:val="7"/>
    <w:link w:val="49"/>
    <w:semiHidden/>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endnote reference"/>
    <w:basedOn w:val="22"/>
    <w:semiHidden/>
    <w:unhideWhenUsed/>
    <w:qFormat/>
    <w:uiPriority w:val="99"/>
    <w:rPr>
      <w:vertAlign w:val="superscript"/>
    </w:rPr>
  </w:style>
  <w:style w:type="character" w:styleId="24">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5">
    <w:name w:val="Emphasis"/>
    <w:basedOn w:val="22"/>
    <w:qFormat/>
    <w:uiPriority w:val="20"/>
    <w:rPr>
      <w:rFonts w:ascii="Calibri" w:hAnsi="Calibri" w:eastAsia="宋体"/>
      <w:iCs/>
    </w:rPr>
  </w:style>
  <w:style w:type="character" w:styleId="26">
    <w:name w:val="Hyperlink"/>
    <w:basedOn w:val="22"/>
    <w:unhideWhenUsed/>
    <w:qFormat/>
    <w:uiPriority w:val="99"/>
    <w:rPr>
      <w:color w:val="0563C1" w:themeColor="hyperlink"/>
      <w:u w:val="single"/>
      <w14:textFill>
        <w14:solidFill>
          <w14:schemeClr w14:val="hlink"/>
        </w14:solidFill>
      </w14:textFill>
    </w:rPr>
  </w:style>
  <w:style w:type="character" w:styleId="27">
    <w:name w:val="annotation reference"/>
    <w:basedOn w:val="22"/>
    <w:semiHidden/>
    <w:unhideWhenUsed/>
    <w:qFormat/>
    <w:uiPriority w:val="99"/>
    <w:rPr>
      <w:sz w:val="21"/>
      <w:szCs w:val="21"/>
    </w:rPr>
  </w:style>
  <w:style w:type="character" w:styleId="28">
    <w:name w:val="footnote reference"/>
    <w:basedOn w:val="22"/>
    <w:semiHidden/>
    <w:unhideWhenUsed/>
    <w:qFormat/>
    <w:uiPriority w:val="99"/>
    <w:rPr>
      <w:vertAlign w:val="superscript"/>
    </w:rPr>
  </w:style>
  <w:style w:type="character" w:customStyle="1" w:styleId="29">
    <w:name w:val="页眉 字符"/>
    <w:basedOn w:val="22"/>
    <w:link w:val="13"/>
    <w:qFormat/>
    <w:uiPriority w:val="99"/>
    <w:rPr>
      <w:sz w:val="18"/>
      <w:szCs w:val="18"/>
    </w:rPr>
  </w:style>
  <w:style w:type="character" w:customStyle="1" w:styleId="30">
    <w:name w:val="页脚 字符"/>
    <w:basedOn w:val="22"/>
    <w:link w:val="12"/>
    <w:qFormat/>
    <w:uiPriority w:val="99"/>
    <w:rPr>
      <w:sz w:val="18"/>
      <w:szCs w:val="18"/>
    </w:rPr>
  </w:style>
  <w:style w:type="character" w:customStyle="1" w:styleId="31">
    <w:name w:val="标题 字符"/>
    <w:basedOn w:val="22"/>
    <w:link w:val="18"/>
    <w:qFormat/>
    <w:uiPriority w:val="10"/>
    <w:rPr>
      <w:rFonts w:ascii="Calibri" w:hAnsi="Calibri" w:eastAsia="宋体" w:cstheme="majorBidi"/>
      <w:b/>
      <w:bCs/>
      <w:sz w:val="84"/>
      <w:szCs w:val="32"/>
    </w:rPr>
  </w:style>
  <w:style w:type="character" w:customStyle="1" w:styleId="32">
    <w:name w:val="标题 1 字符"/>
    <w:basedOn w:val="22"/>
    <w:link w:val="2"/>
    <w:qFormat/>
    <w:uiPriority w:val="9"/>
    <w:rPr>
      <w:rFonts w:eastAsia="宋体"/>
      <w:b/>
      <w:bCs/>
      <w:kern w:val="44"/>
      <w:sz w:val="28"/>
      <w:szCs w:val="44"/>
    </w:rPr>
  </w:style>
  <w:style w:type="paragraph" w:customStyle="1" w:styleId="33">
    <w:name w:val="@标题 1"/>
    <w:basedOn w:val="2"/>
    <w:next w:val="5"/>
    <w:qFormat/>
    <w:uiPriority w:val="0"/>
    <w:pPr>
      <w:numPr>
        <w:ilvl w:val="0"/>
        <w:numId w:val="1"/>
      </w:numPr>
    </w:pPr>
  </w:style>
  <w:style w:type="character" w:customStyle="1" w:styleId="34">
    <w:name w:val="标题 2 字符"/>
    <w:basedOn w:val="22"/>
    <w:link w:val="3"/>
    <w:qFormat/>
    <w:uiPriority w:val="9"/>
    <w:rPr>
      <w:rFonts w:eastAsiaTheme="majorEastAsia" w:cstheme="majorBidi"/>
      <w:b/>
      <w:bCs/>
      <w:sz w:val="24"/>
      <w:szCs w:val="32"/>
    </w:rPr>
  </w:style>
  <w:style w:type="paragraph" w:customStyle="1" w:styleId="35">
    <w:name w:val="@标题 2"/>
    <w:basedOn w:val="3"/>
    <w:next w:val="5"/>
    <w:qFormat/>
    <w:uiPriority w:val="0"/>
    <w:pPr>
      <w:numPr>
        <w:ilvl w:val="1"/>
        <w:numId w:val="1"/>
      </w:numPr>
      <w:spacing w:line="360" w:lineRule="auto"/>
    </w:pPr>
  </w:style>
  <w:style w:type="paragraph" w:styleId="36">
    <w:name w:val="List Paragraph"/>
    <w:basedOn w:val="1"/>
    <w:qFormat/>
    <w:uiPriority w:val="34"/>
    <w:pPr>
      <w:ind w:firstLine="420" w:firstLineChars="200"/>
    </w:pPr>
  </w:style>
  <w:style w:type="character" w:customStyle="1" w:styleId="37">
    <w:name w:val="正文文本缩进 字符"/>
    <w:basedOn w:val="22"/>
    <w:link w:val="8"/>
    <w:semiHidden/>
    <w:qFormat/>
    <w:uiPriority w:val="99"/>
    <w:rPr>
      <w:sz w:val="24"/>
    </w:rPr>
  </w:style>
  <w:style w:type="character" w:customStyle="1" w:styleId="38">
    <w:name w:val="脚注文本 字符"/>
    <w:basedOn w:val="22"/>
    <w:link w:val="15"/>
    <w:semiHidden/>
    <w:qFormat/>
    <w:uiPriority w:val="99"/>
    <w:rPr>
      <w:sz w:val="18"/>
      <w:szCs w:val="18"/>
    </w:rPr>
  </w:style>
  <w:style w:type="table" w:customStyle="1" w:styleId="39">
    <w:name w:val="网格表 1 浅色1"/>
    <w:basedOn w:val="20"/>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0">
    <w:name w:val="网格表 6 彩色1"/>
    <w:basedOn w:val="20"/>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
    <w:name w:val="网格表 5 深色 - 着色 31"/>
    <w:basedOn w:val="2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2">
    <w:name w:val="无格式表格 31"/>
    <w:basedOn w:val="20"/>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3">
    <w:name w:val="无格式表格 41"/>
    <w:basedOn w:val="20"/>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44">
    <w:name w:val="图题注"/>
    <w:basedOn w:val="6"/>
    <w:next w:val="1"/>
    <w:qFormat/>
    <w:uiPriority w:val="0"/>
    <w:pPr>
      <w:spacing w:after="50" w:afterLines="50" w:line="240" w:lineRule="auto"/>
    </w:pPr>
  </w:style>
  <w:style w:type="character" w:customStyle="1" w:styleId="45">
    <w:name w:val="标题 3 字符"/>
    <w:basedOn w:val="22"/>
    <w:link w:val="4"/>
    <w:qFormat/>
    <w:uiPriority w:val="9"/>
    <w:rPr>
      <w:b/>
      <w:bCs/>
      <w:sz w:val="24"/>
      <w:szCs w:val="32"/>
    </w:rPr>
  </w:style>
  <w:style w:type="paragraph" w:customStyle="1" w:styleId="46">
    <w:name w:val="@标题 3"/>
    <w:basedOn w:val="4"/>
    <w:next w:val="5"/>
    <w:qFormat/>
    <w:uiPriority w:val="0"/>
    <w:pPr>
      <w:numPr>
        <w:ilvl w:val="2"/>
        <w:numId w:val="1"/>
      </w:numPr>
      <w:spacing w:line="360" w:lineRule="auto"/>
      <w:ind w:firstLine="0" w:firstLineChars="0"/>
      <w:outlineLvl w:val="9"/>
    </w:pPr>
  </w:style>
  <w:style w:type="table" w:customStyle="1" w:styleId="47">
    <w:name w:val="无格式表格 11"/>
    <w:basedOn w:val="20"/>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8">
    <w:name w:val="批注文字 字符"/>
    <w:basedOn w:val="22"/>
    <w:link w:val="7"/>
    <w:semiHidden/>
    <w:qFormat/>
    <w:uiPriority w:val="99"/>
    <w:rPr>
      <w:sz w:val="24"/>
    </w:rPr>
  </w:style>
  <w:style w:type="character" w:customStyle="1" w:styleId="49">
    <w:name w:val="批注主题 字符"/>
    <w:basedOn w:val="48"/>
    <w:link w:val="19"/>
    <w:semiHidden/>
    <w:qFormat/>
    <w:uiPriority w:val="99"/>
    <w:rPr>
      <w:b/>
      <w:bCs/>
      <w:sz w:val="24"/>
    </w:rPr>
  </w:style>
  <w:style w:type="character" w:customStyle="1" w:styleId="50">
    <w:name w:val="批注框文本 字符"/>
    <w:basedOn w:val="22"/>
    <w:link w:val="11"/>
    <w:semiHidden/>
    <w:qFormat/>
    <w:uiPriority w:val="99"/>
    <w:rPr>
      <w:sz w:val="18"/>
      <w:szCs w:val="18"/>
    </w:rPr>
  </w:style>
  <w:style w:type="character" w:customStyle="1" w:styleId="51">
    <w:name w:val="未处理的提及1"/>
    <w:basedOn w:val="22"/>
    <w:semiHidden/>
    <w:unhideWhenUsed/>
    <w:qFormat/>
    <w:uiPriority w:val="99"/>
    <w:rPr>
      <w:color w:val="808080"/>
      <w:shd w:val="clear" w:color="auto" w:fill="E6E6E6"/>
    </w:rPr>
  </w:style>
  <w:style w:type="paragraph" w:customStyle="1" w:styleId="52">
    <w:name w:val="署名"/>
    <w:basedOn w:val="1"/>
    <w:next w:val="1"/>
    <w:qFormat/>
    <w:uiPriority w:val="0"/>
    <w:pPr>
      <w:jc w:val="center"/>
    </w:pPr>
    <w:rPr>
      <w:rFonts w:eastAsia="楷体"/>
      <w:sz w:val="44"/>
    </w:rPr>
  </w:style>
  <w:style w:type="character" w:styleId="53">
    <w:name w:val="Placeholder Text"/>
    <w:basedOn w:val="22"/>
    <w:semiHidden/>
    <w:qFormat/>
    <w:uiPriority w:val="99"/>
    <w:rPr>
      <w:color w:val="808080"/>
    </w:rPr>
  </w:style>
  <w:style w:type="paragraph" w:customStyle="1" w:styleId="54">
    <w:name w:val="表题注"/>
    <w:basedOn w:val="6"/>
    <w:next w:val="1"/>
    <w:qFormat/>
    <w:uiPriority w:val="0"/>
    <w:pPr>
      <w:keepNext/>
      <w:spacing w:before="50" w:beforeLines="50"/>
    </w:pPr>
  </w:style>
  <w:style w:type="character" w:customStyle="1" w:styleId="55">
    <w:name w:val="尾注文本 字符"/>
    <w:basedOn w:val="22"/>
    <w:link w:val="10"/>
    <w:semiHidden/>
    <w:qFormat/>
    <w:uiPriority w:val="99"/>
    <w:rPr>
      <w:sz w:val="24"/>
    </w:rPr>
  </w:style>
  <w:style w:type="paragraph" w:customStyle="1" w:styleId="56">
    <w:name w:val="书目1"/>
    <w:basedOn w:val="1"/>
    <w:next w:val="1"/>
    <w:unhideWhenUsed/>
    <w:qFormat/>
    <w:uiPriority w:val="37"/>
    <w:pPr>
      <w:tabs>
        <w:tab w:val="left" w:pos="384"/>
      </w:tabs>
      <w:ind w:left="384" w:hanging="384"/>
    </w:pPr>
  </w:style>
  <w:style w:type="paragraph" w:customStyle="1" w:styleId="57">
    <w:name w:val="图"/>
    <w:basedOn w:val="1"/>
    <w:next w:val="1"/>
    <w:qFormat/>
    <w:uiPriority w:val="0"/>
    <w:pPr>
      <w:jc w:val="center"/>
    </w:pPr>
  </w:style>
  <w:style w:type="table" w:customStyle="1" w:styleId="58">
    <w:name w:val="网格型浅色1"/>
    <w:basedOn w:val="2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59">
    <w:name w:val="网格表 4 - 着色 11"/>
    <w:basedOn w:val="20"/>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60">
    <w:name w:val="清单表 3 - 着色 11"/>
    <w:basedOn w:val="20"/>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paragraph" w:customStyle="1" w:styleId="61">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62">
    <w:name w:val="表格正文"/>
    <w:basedOn w:val="1"/>
    <w:qFormat/>
    <w:uiPriority w:val="0"/>
    <w:pPr>
      <w:spacing w:line="240" w:lineRule="auto"/>
    </w:pPr>
    <w:rPr>
      <w:color w:val="000000"/>
    </w:rPr>
  </w:style>
  <w:style w:type="paragraph" w:customStyle="1" w:styleId="63">
    <w:name w:val="修订1"/>
    <w:hidden/>
    <w:semiHidden/>
    <w:qFormat/>
    <w:uiPriority w:val="99"/>
    <w:rPr>
      <w:rFonts w:asciiTheme="minorHAnsi" w:hAnsiTheme="minorHAnsi" w:eastAsiaTheme="minorEastAsia" w:cstheme="minorBidi"/>
      <w:kern w:val="2"/>
      <w:sz w:val="21"/>
      <w:szCs w:val="21"/>
      <w:lang w:val="en"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Lecheng\1%20&#20844;&#21496;&#36164;&#26009;\&#35268;&#31456;&#21046;&#24230;\&#20135;&#21697;&#35268;&#26684;&#20070;&#65288;&#27169;&#2649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5"/>
    <customShpInfo spid="_x0000_s2059"/>
    <customShpInfo spid="_x0000_s205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产品规格书（模板）</Template>
  <Company>乐成智能科技（苏州）有限公司</Company>
  <Pages>9</Pages>
  <Words>2747</Words>
  <Characters>3152</Characters>
  <Lines>45</Lines>
  <Paragraphs>12</Paragraphs>
  <TotalTime>2</TotalTime>
  <ScaleCrop>false</ScaleCrop>
  <LinksUpToDate>false</LinksUpToDate>
  <CharactersWithSpaces>3456</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2024-09-09T04:10:00Z</dcterms:created>
  <dc:creator>He,Le 何乐</dc:creator>
  <cp:lastModifiedBy>wps</cp:lastModifiedBy>
  <cp:lastPrinted>2024-01-15T12:19:00Z</cp:lastPrinted>
  <dcterms:modified xsi:type="dcterms:W3CDTF">2026-04-21T13:33:05Z</dcterms:modified>
  <dc:title>技术规格书-P1</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id="Qo0igM1Y"/&gt;&lt;style id="http://www.zotero.org/styles/chinese-gb7714-2005-numeric" hasBibliography="1" bibliographyStyleHasBeenSet="1"/&gt;&lt;prefs&gt;&lt;pref name="fieldType" value="Field"/&gt;&lt;pref name="autom</vt:lpwstr>
  </property>
  <property fmtid="{D5CDD505-2E9C-101B-9397-08002B2CF9AE}" pid="3" name="ZOTERO_PREF_2">
    <vt:lpwstr>aticJournalAbbreviations" value="true"/&gt;&lt;/prefs&gt;&lt;/data&gt;</vt:lpwstr>
  </property>
  <property fmtid="{D5CDD505-2E9C-101B-9397-08002B2CF9AE}" pid="4" name="KSOProductBuildVer">
    <vt:lpwstr>2052-12.8.2.15091</vt:lpwstr>
  </property>
  <property fmtid="{D5CDD505-2E9C-101B-9397-08002B2CF9AE}" pid="5" name="ICV">
    <vt:lpwstr>1DAA3D6F2B68476DAAD347E2E9901568_13</vt:lpwstr>
  </property>
  <property fmtid="{D5CDD505-2E9C-101B-9397-08002B2CF9AE}" pid="6" name="KSOTemplateDocerSaveRecord">
    <vt:lpwstr>eyJoZGlkIjoiOTAyMWU5M2IxNjkwOGQ1ZTNkNzQ2MTkzNTNiNWVlMGYiLCJ1c2VySWQiOiI5NTc0MDQ1NDQifQ==</vt:lpwstr>
  </property>
</Properties>
</file>